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rPr>
          <w:rFonts w:hint="eastAsia" w:ascii="宋体" w:hAnsi="宋体" w:cs="宋体"/>
          <w:highlight w:val="none"/>
        </w:rPr>
      </w:pPr>
      <w:r>
        <w:rPr>
          <w:rFonts w:hint="eastAsia" w:ascii="宋体" w:hAnsi="宋体" w:cs="宋体"/>
          <w:highlight w:val="none"/>
        </w:rPr>
      </w:r>
      <w:r/>
    </w:p>
    <w:p>
      <w:pPr>
        <w:pStyle w:val="1059"/>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jc w:val="center"/>
        <w:spacing w:line="360" w:lineRule="auto"/>
        <w:shd w:val="clear" w:color="auto" w:fill="ffffff"/>
        <w:widowControl/>
        <w:rPr>
          <w:rFonts w:hint="default" w:ascii="宋体" w:hAnsi="宋体" w:eastAsia="宋体" w:cs="宋体"/>
          <w:b/>
          <w:sz w:val="44"/>
          <w:szCs w:val="44"/>
          <w:highlight w:val="none"/>
          <w:lang w:val="en-US" w:eastAsia="zh-CN"/>
        </w:rPr>
      </w:pPr>
      <w:r>
        <w:rPr>
          <w:rFonts w:hint="eastAsia" w:ascii="宋体" w:hAnsi="宋体" w:cs="宋体"/>
          <w:b/>
          <w:sz w:val="44"/>
          <w:szCs w:val="44"/>
          <w:highlight w:val="none"/>
          <w:lang w:eastAsia="zh-CN"/>
        </w:rPr>
        <w:t xml:space="preserve">地下管线巡查、更新测绘(2026年度)项目</w:t>
      </w:r>
      <w:r/>
    </w:p>
    <w:p>
      <w:pPr>
        <w:pStyle w:val="1021"/>
        <w:rPr>
          <w:highlight w:val="none"/>
        </w:rPr>
      </w:pPr>
      <w:r>
        <w:rPr>
          <w:highlight w:val="none"/>
        </w:rPr>
      </w:r>
      <w:r/>
    </w:p>
    <w:p>
      <w:pPr>
        <w:pStyle w:val="1021"/>
        <w:rPr>
          <w:highlight w:val="none"/>
        </w:rPr>
      </w:pPr>
      <w:r>
        <w:rPr>
          <w:highlight w:val="none"/>
        </w:rPr>
      </w:r>
      <w:r/>
    </w:p>
    <w:p>
      <w:pPr>
        <w:pStyle w:val="1044"/>
        <w:rPr>
          <w:rFonts w:hint="eastAsia" w:cs="宋体"/>
          <w:highlight w:val="none"/>
        </w:rPr>
      </w:pPr>
      <w:r>
        <w:rPr>
          <w:rFonts w:hint="eastAsia" w:cs="宋体"/>
          <w:highlight w:val="none"/>
        </w:rPr>
      </w:r>
      <w:r/>
    </w:p>
    <w:p>
      <w:pPr>
        <w:pStyle w:val="1044"/>
        <w:rPr>
          <w:rFonts w:hint="eastAsia" w:cs="宋体"/>
          <w:highlight w:val="none"/>
        </w:rPr>
      </w:pPr>
      <w:r>
        <w:rPr>
          <w:rFonts w:hint="eastAsia" w:cs="宋体"/>
          <w:highlight w:val="none"/>
        </w:rPr>
      </w:r>
      <w:r/>
    </w:p>
    <w:p>
      <w:pPr>
        <w:pStyle w:val="1044"/>
        <w:rPr>
          <w:rFonts w:hint="eastAsia" w:cs="宋体"/>
          <w:highlight w:val="none"/>
        </w:rPr>
      </w:pPr>
      <w:r>
        <w:rPr>
          <w:rFonts w:hint="eastAsia" w:cs="宋体"/>
          <w:highlight w:val="none"/>
        </w:rPr>
      </w:r>
      <w:r/>
    </w:p>
    <w:p>
      <w:pPr>
        <w:pStyle w:val="1044"/>
        <w:rPr>
          <w:rFonts w:hint="eastAsia" w:cs="宋体"/>
          <w:highlight w:val="none"/>
        </w:rPr>
      </w:pPr>
      <w:r>
        <w:rPr>
          <w:rFonts w:hint="eastAsia" w:cs="宋体"/>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hint="eastAsia" w:ascii="宋体" w:hAnsi="宋体" w:cs="宋体"/>
          <w:b/>
          <w:sz w:val="72"/>
          <w:szCs w:val="72"/>
          <w:highlight w:val="none"/>
        </w:rPr>
      </w:pPr>
      <w:r>
        <w:rPr>
          <w:rFonts w:hint="eastAsia" w:ascii="宋体" w:hAnsi="宋体" w:cs="宋体"/>
          <w:b/>
          <w:sz w:val="36"/>
          <w:szCs w:val="36"/>
          <w:highlight w:val="none"/>
        </w:rPr>
        <w:t xml:space="preserve">项目编号：JSZC-320115-JCEC-G2026-0172</w:t>
      </w:r>
      <w:r>
        <w:rPr>
          <w:rFonts w:ascii="宋体" w:hAnsi="宋体" w:cs="宋体"/>
          <w:b/>
          <w:sz w:val="36"/>
          <w:szCs w:val="36"/>
          <w:highlight w:val="none"/>
        </w:rPr>
        <w:tab/>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both"/>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1058"/>
        <w:rPr>
          <w:rFonts w:hint="eastAsia"/>
        </w:rPr>
      </w:pPr>
      <w:r>
        <w:rPr>
          <w:rFonts w:hint="eastAsia"/>
        </w:rPr>
      </w:r>
      <w:r/>
    </w:p>
    <w:p>
      <w:pPr>
        <w:pStyle w:val="1021"/>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360" w:lineRule="auto"/>
        <w:widowControl/>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采购人：</w:t>
      </w:r>
      <w:r>
        <w:rPr>
          <w:rFonts w:hint="eastAsia" w:ascii="宋体" w:hAnsi="宋体" w:cs="宋体"/>
          <w:b/>
          <w:sz w:val="32"/>
          <w:szCs w:val="32"/>
          <w:highlight w:val="none"/>
          <w:lang w:eastAsia="zh-CN"/>
        </w:rPr>
        <w:t xml:space="preserve">南京市规划和自然资源局江宁分局</w:t>
      </w:r>
      <w:r/>
    </w:p>
    <w:p>
      <w:pPr>
        <w:jc w:val="center"/>
        <w:spacing w:line="360" w:lineRule="auto"/>
        <w:widowControl/>
        <w:rPr>
          <w:rFonts w:hint="eastAsia" w:ascii="宋体" w:hAnsi="宋体" w:cs="宋体"/>
          <w:b/>
          <w:sz w:val="32"/>
          <w:szCs w:val="32"/>
          <w:highlight w:val="none"/>
        </w:rPr>
      </w:pPr>
      <w:r>
        <w:rPr>
          <w:rFonts w:hint="eastAsia" w:ascii="宋体" w:hAnsi="宋体" w:cs="宋体"/>
          <w:b/>
          <w:sz w:val="32"/>
          <w:szCs w:val="32"/>
          <w:highlight w:val="none"/>
        </w:rPr>
        <w:t xml:space="preserve">采购代理机构：江苏省设备成套股份有限公司</w:t>
      </w:r>
      <w:r/>
    </w:p>
    <w:p>
      <w:pPr>
        <w:jc w:val="center"/>
        <w:spacing w:line="360" w:lineRule="auto"/>
        <w:shd w:val="clear" w:color="auto" w:fill="ffffff"/>
        <w:widowControl/>
        <w:rPr>
          <w:rFonts w:hint="eastAsia" w:ascii="宋体" w:hAnsi="宋体" w:cs="宋体"/>
          <w:b/>
          <w:sz w:val="32"/>
          <w:szCs w:val="32"/>
          <w:highlight w:val="none"/>
        </w:rPr>
      </w:pPr>
      <w:r>
        <w:rPr>
          <w:rFonts w:hint="eastAsia" w:ascii="宋体" w:hAnsi="宋体" w:cs="宋体"/>
          <w:b/>
          <w:sz w:val="32"/>
          <w:szCs w:val="32"/>
          <w:highlight w:val="none"/>
        </w:rPr>
        <w:t xml:space="preserve">202</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6</w:t>
      </w:r>
      <w:r>
        <w:rPr>
          <w:rFonts w:hint="eastAsia" w:ascii="宋体" w:hAnsi="宋体" w:cs="宋体"/>
          <w:b/>
          <w:sz w:val="32"/>
          <w:szCs w:val="32"/>
          <w:highlight w:val="none"/>
        </w:rPr>
        <w:t xml:space="preserve">月</w:t>
      </w:r>
      <w:r/>
    </w:p>
    <w:p>
      <w:pPr>
        <w:pStyle w:val="1058"/>
        <w:rPr>
          <w:rFonts w:hint="eastAsia"/>
          <w:highlight w:val="none"/>
        </w:rPr>
      </w:pPr>
      <w:r>
        <w:rPr>
          <w:rFonts w:hint="eastAsia"/>
          <w:highlight w:val="none"/>
        </w:rPr>
      </w:r>
      <w:r/>
    </w:p>
    <w:p>
      <w:pPr>
        <w:pStyle w:val="1166"/>
        <w:jc w:val="center"/>
        <w:rPr>
          <w:rFonts w:hint="eastAsia" w:ascii="宋体" w:hAnsi="宋体" w:cs="宋体"/>
          <w:color w:val="auto"/>
          <w:sz w:val="36"/>
          <w:szCs w:val="36"/>
          <w:highlight w:val="none"/>
          <w:lang w:val="zh-CN"/>
        </w:rPr>
        <w:sectPr>
          <w:footerReference w:type="default" r:id="rId11"/>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1166"/>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1034"/>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1034"/>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_Toc19842 </w:instrText>
      </w:r>
      <w:r>
        <w:rPr>
          <w:rFonts w:hint="eastAsia" w:ascii="宋体" w:hAnsi="宋体" w:cs="宋体"/>
          <w:highlight w:val="none"/>
        </w:rPr>
        <w:fldChar w:fldCharType="separate"/>
      </w:r>
      <w:r>
        <w:rPr>
          <w:rFonts w:hint="eastAsia" w:ascii="宋体" w:hAnsi="宋体" w:cs="宋体"/>
          <w:szCs w:val="21"/>
          <w:highlight w:val="none"/>
        </w:rPr>
        <w:t xml:space="preserve">第一章</w:t>
      </w:r>
      <w:r>
        <w:rPr>
          <w:rFonts w:hint="eastAsia" w:ascii="宋体" w:hAnsi="宋体" w:cs="宋体"/>
          <w:highlight w:val="none"/>
        </w:rPr>
        <w:t xml:space="preserve"> 招标公告</w:t>
      </w:r>
      <w:r>
        <w:rPr>
          <w:highlight w:val="none"/>
        </w:rPr>
        <w:tab/>
      </w:r>
      <w:r>
        <w:rPr>
          <w:highlight w:val="none"/>
        </w:rPr>
        <w:fldChar w:fldCharType="begin"/>
      </w:r>
      <w:r>
        <w:rPr>
          <w:highlight w:val="none"/>
        </w:rPr>
        <w:instrText xml:space="preserve"> PAGEREF _Toc19842 \h </w:instrText>
      </w:r>
      <w:r>
        <w:rPr>
          <w:highlight w:val="none"/>
        </w:rPr>
        <w:fldChar w:fldCharType="separate"/>
      </w:r>
      <w:r>
        <w:rPr>
          <w:highlight w:val="none"/>
        </w:rPr>
        <w:t xml:space="preserve">3</w:t>
      </w:r>
      <w:r>
        <w:rPr>
          <w:highlight w:val="none"/>
        </w:rPr>
        <w:fldChar w:fldCharType="end"/>
      </w:r>
      <w:r>
        <w:rPr>
          <w:rFonts w:hint="eastAsia" w:ascii="宋体" w:hAnsi="宋体" w:cs="宋体"/>
          <w:highlight w:val="none"/>
        </w:rPr>
        <w:fldChar w:fldCharType="end"/>
      </w:r>
      <w:r/>
    </w:p>
    <w:p>
      <w:pPr>
        <w:pStyle w:val="1034"/>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_Toc2989 </w:instrText>
      </w:r>
      <w:r>
        <w:rPr>
          <w:rFonts w:hint="eastAsia" w:ascii="宋体" w:hAnsi="宋体" w:cs="宋体"/>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_Toc2989 \h </w:instrText>
      </w:r>
      <w:r>
        <w:rPr>
          <w:highlight w:val="none"/>
        </w:rPr>
        <w:fldChar w:fldCharType="separate"/>
      </w:r>
      <w:r>
        <w:rPr>
          <w:highlight w:val="none"/>
        </w:rPr>
        <w:t xml:space="preserve">8</w:t>
      </w:r>
      <w:r>
        <w:rPr>
          <w:highlight w:val="none"/>
        </w:rPr>
        <w:fldChar w:fldCharType="end"/>
      </w:r>
      <w:r>
        <w:rPr>
          <w:rFonts w:hint="eastAsia" w:ascii="宋体" w:hAnsi="宋体" w:cs="宋体"/>
          <w:highlight w:val="none"/>
        </w:rPr>
        <w:fldChar w:fldCharType="end"/>
      </w:r>
      <w:r/>
    </w:p>
    <w:p>
      <w:pPr>
        <w:pStyle w:val="1034"/>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_Toc15715 </w:instrText>
      </w:r>
      <w:r>
        <w:rPr>
          <w:rFonts w:hint="eastAsia" w:ascii="宋体" w:hAnsi="宋体" w:cs="宋体"/>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_Toc15715 \h </w:instrText>
      </w:r>
      <w:r>
        <w:rPr>
          <w:highlight w:val="none"/>
        </w:rPr>
        <w:fldChar w:fldCharType="separate"/>
      </w:r>
      <w:r>
        <w:rPr>
          <w:highlight w:val="none"/>
        </w:rPr>
        <w:t xml:space="preserve">21</w:t>
      </w:r>
      <w:r>
        <w:rPr>
          <w:highlight w:val="none"/>
        </w:rPr>
        <w:fldChar w:fldCharType="end"/>
      </w:r>
      <w:r>
        <w:rPr>
          <w:rFonts w:hint="eastAsia" w:ascii="宋体" w:hAnsi="宋体" w:cs="宋体"/>
          <w:highlight w:val="none"/>
        </w:rPr>
        <w:fldChar w:fldCharType="end"/>
      </w:r>
      <w:r/>
    </w:p>
    <w:p>
      <w:pPr>
        <w:pStyle w:val="1034"/>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_Toc21966 </w:instrText>
      </w:r>
      <w:r>
        <w:rPr>
          <w:rFonts w:hint="eastAsia" w:ascii="宋体" w:hAnsi="宋体" w:cs="宋体"/>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_Toc21966 \h </w:instrText>
      </w:r>
      <w:r>
        <w:rPr>
          <w:highlight w:val="none"/>
        </w:rPr>
        <w:fldChar w:fldCharType="separate"/>
      </w:r>
      <w:r>
        <w:rPr>
          <w:highlight w:val="none"/>
        </w:rPr>
        <w:t xml:space="preserve">25</w:t>
      </w:r>
      <w:r>
        <w:rPr>
          <w:highlight w:val="none"/>
        </w:rPr>
        <w:fldChar w:fldCharType="end"/>
      </w:r>
      <w:r>
        <w:rPr>
          <w:rFonts w:hint="eastAsia" w:ascii="宋体" w:hAnsi="宋体" w:cs="宋体"/>
          <w:highlight w:val="none"/>
        </w:rPr>
        <w:fldChar w:fldCharType="end"/>
      </w:r>
      <w:r/>
    </w:p>
    <w:p>
      <w:pPr>
        <w:pStyle w:val="1034"/>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_Toc27993 </w:instrText>
      </w:r>
      <w:r>
        <w:rPr>
          <w:rFonts w:hint="eastAsia" w:ascii="宋体" w:hAnsi="宋体" w:cs="宋体"/>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_Toc27993 \h </w:instrText>
      </w:r>
      <w:r>
        <w:rPr>
          <w:highlight w:val="none"/>
        </w:rPr>
        <w:fldChar w:fldCharType="separate"/>
      </w:r>
      <w:r>
        <w:rPr>
          <w:highlight w:val="none"/>
        </w:rPr>
        <w:t xml:space="preserve">31</w:t>
      </w:r>
      <w:r>
        <w:rPr>
          <w:highlight w:val="none"/>
        </w:rPr>
        <w:fldChar w:fldCharType="end"/>
      </w:r>
      <w:r>
        <w:rPr>
          <w:rFonts w:hint="eastAsia" w:ascii="宋体" w:hAnsi="宋体" w:cs="宋体"/>
          <w:highlight w:val="none"/>
        </w:rPr>
        <w:fldChar w:fldCharType="end"/>
      </w:r>
      <w:r/>
    </w:p>
    <w:p>
      <w:pPr>
        <w:pStyle w:val="1034"/>
        <w:tabs>
          <w:tab w:val="right" w:pos="9638"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_Toc2050 </w:instrText>
      </w:r>
      <w:r>
        <w:rPr>
          <w:rFonts w:hint="eastAsia" w:ascii="宋体" w:hAnsi="宋体" w:cs="宋体"/>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_Toc2050 \h </w:instrText>
      </w:r>
      <w:r>
        <w:rPr>
          <w:highlight w:val="none"/>
        </w:rPr>
        <w:fldChar w:fldCharType="separate"/>
      </w:r>
      <w:r>
        <w:rPr>
          <w:highlight w:val="none"/>
        </w:rPr>
        <w:t xml:space="preserve">35</w:t>
      </w:r>
      <w:r>
        <w:rPr>
          <w:highlight w:val="none"/>
        </w:rPr>
        <w:fldChar w:fldCharType="end"/>
      </w:r>
      <w:r>
        <w:rPr>
          <w:rFonts w:hint="eastAsia" w:ascii="宋体" w:hAnsi="宋体" w:cs="宋体"/>
          <w:highlight w:val="none"/>
        </w:rPr>
        <w:fldChar w:fldCharType="end"/>
      </w:r>
      <w:r/>
    </w:p>
    <w:p>
      <w:pPr>
        <w:spacing w:line="360" w:lineRule="auto"/>
        <w:rPr>
          <w:rFonts w:hint="eastAsia"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1003"/>
        <w:rPr>
          <w:rFonts w:hint="eastAsia" w:ascii="宋体" w:hAnsi="宋体" w:cs="宋体"/>
          <w:szCs w:val="21"/>
          <w:highlight w:val="none"/>
        </w:rPr>
        <w:sectPr>
          <w:footerReference w:type="default" r:id="rId12"/>
          <w:footnotePr/>
          <w:endnotePr>
            <w:numFmt w:val="decimal"/>
          </w:endnotePr>
          <w:type w:val="nextPage"/>
          <w:pgSz w:w="11906" w:h="16838" w:orient="portrait"/>
          <w:pgMar w:top="850" w:right="850" w:bottom="850" w:left="1418" w:header="227" w:footer="720" w:gutter="0"/>
          <w:cols w:num="1" w:sep="0" w:space="720" w:equalWidth="1"/>
          <w:docGrid w:linePitch="360"/>
        </w:sectPr>
      </w:pPr>
      <w:r/>
      <w:bookmarkStart w:id="0" w:name="_Toc481057143"/>
      <w:r/>
      <w:bookmarkStart w:id="1" w:name="_Hlk54715254"/>
      <w:r/>
      <w:bookmarkStart w:id="2" w:name="_Hlk52290185"/>
      <w:r/>
      <w:r/>
    </w:p>
    <w:p>
      <w:pPr>
        <w:pStyle w:val="1003"/>
        <w:numPr>
          <w:ilvl w:val="0"/>
          <w:numId w:val="0"/>
        </w:numPr>
        <w:spacing w:line="360" w:lineRule="auto"/>
        <w:rPr>
          <w:rFonts w:hint="eastAsia" w:ascii="宋体" w:hAnsi="宋体" w:cs="宋体"/>
          <w:szCs w:val="21"/>
          <w:highlight w:val="none"/>
        </w:rPr>
      </w:pPr>
      <w:r/>
      <w:bookmarkStart w:id="3" w:name="_Toc19842"/>
      <w:r>
        <w:rPr>
          <w:rFonts w:hint="eastAsia" w:ascii="宋体" w:hAnsi="宋体" w:cs="宋体"/>
          <w:szCs w:val="21"/>
          <w:highlight w:val="none"/>
        </w:rPr>
        <w:t xml:space="preserve">第一章</w:t>
      </w:r>
      <w:r>
        <w:rPr>
          <w:rFonts w:hint="eastAsia" w:ascii="宋体" w:hAnsi="宋体" w:cs="宋体"/>
          <w:highlight w:val="none"/>
        </w:rPr>
        <w:t xml:space="preserve"> 招标公告</w:t>
      </w:r>
      <w:bookmarkEnd w:id="0"/>
      <w:r/>
      <w:bookmarkEnd w:id="3"/>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highlight w:val="none"/>
        </w:rPr>
        <w:pBdr>
          <w:top w:val="single" w:color="000000" w:sz="4" w:space="0"/>
          <w:left w:val="single" w:color="000000" w:sz="4" w:space="3"/>
          <w:bottom w:val="single" w:color="000000" w:sz="4" w:space="0"/>
          <w:right w:val="single" w:color="000000" w:sz="4" w:space="3"/>
        </w:pBdr>
      </w:pPr>
      <w:r>
        <w:rPr>
          <w:rFonts w:hint="eastAsia" w:ascii="宋体" w:hAnsi="宋体" w:cs="宋体"/>
          <w:b/>
          <w:bCs w:val="0"/>
          <w:szCs w:val="21"/>
          <w:highlight w:val="none"/>
          <w:lang w:eastAsia="zh-CN"/>
        </w:rPr>
        <w:t xml:space="preserve">地下管线巡查、更新测绘(2026年度)项目</w:t>
      </w:r>
      <w:r>
        <w:rPr>
          <w:rFonts w:hint="eastAsia" w:ascii="宋体" w:hAnsi="宋体" w:cs="宋体"/>
          <w:b/>
          <w:bCs w:val="0"/>
          <w:szCs w:val="21"/>
          <w:highlight w:val="none"/>
          <w:lang w:eastAsia="zh-CN"/>
        </w:rPr>
        <w:t xml:space="preserve"> JSZC-320115-JCEC-G2026-0172 招标项目</w:t>
      </w:r>
      <w:r>
        <w:rPr>
          <w:rFonts w:hint="eastAsia" w:ascii="宋体" w:hAnsi="宋体" w:cs="宋体"/>
          <w:spacing w:val="8"/>
          <w:szCs w:val="21"/>
          <w:highlight w:val="none"/>
        </w:rPr>
        <w:t xml:space="preserve">的潜在投标人应在</w:t>
      </w:r>
      <w:r>
        <w:rPr>
          <w:rFonts w:hint="eastAsia" w:ascii="宋体" w:hAnsi="宋体" w:cs="宋体"/>
          <w:b/>
          <w:bCs/>
          <w:highlight w:val="none"/>
          <w:u w:val="single"/>
        </w:rPr>
        <w:t xml:space="preserve">“苏采云”系统内免费下载（投标人必须在苏采云系统中获取采购文件，方能参与政府采购项目）</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29</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14</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0分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1.1项目编号：JSZC-320115-JCEC-G2026-0172</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地下管线巡查、更新测绘(2026年度)项目</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w:t>
      </w:r>
      <w:r>
        <w:rPr>
          <w:rFonts w:hint="eastAsia" w:ascii="宋体" w:hAnsi="宋体" w:eastAsia="宋体" w:cs="宋体"/>
          <w:b w:val="0"/>
          <w:bCs/>
          <w:szCs w:val="21"/>
          <w:highlight w:val="none"/>
        </w:rPr>
        <w:t xml:space="preserve">人民币</w:t>
      </w:r>
      <w:r>
        <w:rPr>
          <w:rFonts w:hint="eastAsia" w:ascii="宋体" w:hAnsi="宋体" w:cs="宋体"/>
          <w:b w:val="0"/>
          <w:bCs/>
          <w:szCs w:val="21"/>
          <w:highlight w:val="none"/>
          <w:lang w:val="en-US" w:eastAsia="zh-CN"/>
        </w:rPr>
        <w:t xml:space="preserve">240</w:t>
      </w:r>
      <w:r>
        <w:rPr>
          <w:rFonts w:hint="eastAsia" w:ascii="宋体" w:hAnsi="宋体" w:eastAsia="宋体" w:cs="宋体"/>
          <w:b w:val="0"/>
          <w:bCs/>
          <w:szCs w:val="21"/>
          <w:highlight w:val="none"/>
        </w:rPr>
        <w:t xml:space="preserve">万元</w:t>
      </w:r>
      <w:r>
        <w:rPr>
          <w:rFonts w:hint="eastAsia" w:ascii="宋体" w:hAnsi="宋体" w:cs="宋体"/>
          <w:b w:val="0"/>
          <w:bCs/>
          <w:szCs w:val="21"/>
          <w:highlight w:val="none"/>
          <w:lang w:eastAsia="zh-CN"/>
        </w:rPr>
        <w:t xml:space="preserve">（</w:t>
      </w:r>
      <w:r>
        <w:rPr>
          <w:rFonts w:hint="eastAsia" w:ascii="宋体" w:hAnsi="宋体" w:cs="宋体"/>
          <w:b w:val="0"/>
          <w:bCs/>
          <w:szCs w:val="21"/>
          <w:highlight w:val="none"/>
          <w:lang w:val="en-US" w:eastAsia="zh-CN"/>
        </w:rPr>
        <w:t xml:space="preserve">采购包1：120万元；采购包2：120万元。</w:t>
      </w:r>
      <w:r>
        <w:rPr>
          <w:rFonts w:hint="eastAsia" w:ascii="宋体" w:hAnsi="宋体" w:cs="宋体"/>
          <w:b w:val="0"/>
          <w:bCs/>
          <w:szCs w:val="21"/>
          <w:highlight w:val="none"/>
          <w:lang w:eastAsia="zh-CN"/>
        </w:rPr>
        <w:t xml:space="preserve">）</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1.4最高限价：单价限价：2400元/公里</w:t>
      </w:r>
      <w:r>
        <w:rPr>
          <w:rFonts w:hint="eastAsia" w:ascii="宋体" w:hAnsi="宋体" w:cs="宋体"/>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采购需求：根据《南京市城市地下管线数字化建设管理实施方案》要求，2015年南京市江宁区完成了公共区域地下管线普查建库工作，总公里数约1.3万公里。2017年起，区规划分局不断对公共管线进行动态更新维护，公共区域管线总量已超2万公里。为充分整合现有管线数据，保持管线数据库数据合理有效，继续保持现有管线库中管线数据的现势性、准确性和完整性，保障管线数据质量，为经济建设发展提供管线数据参考</w:t>
      </w:r>
      <w:r>
        <w:rPr>
          <w:rFonts w:hint="eastAsia" w:ascii="宋体" w:hAnsi="宋体"/>
          <w:bCs/>
          <w:color w:val="auto"/>
          <w:szCs w:val="21"/>
          <w:highlight w:val="none"/>
        </w:rPr>
        <w:t xml:space="preserve">。具体详见采购文件。</w:t>
      </w:r>
      <w:r/>
    </w:p>
    <w:p>
      <w:pPr>
        <w:ind w:firstLine="420"/>
        <w:spacing w:line="360" w:lineRule="auto"/>
        <w:rPr>
          <w:rFonts w:hint="eastAsia" w:ascii="宋体" w:hAnsi="宋体" w:cs="宋体"/>
          <w:bCs/>
          <w:szCs w:val="21"/>
          <w:highlight w:val="none"/>
        </w:rPr>
      </w:pPr>
      <w:r>
        <w:rPr>
          <w:rFonts w:hint="eastAsia" w:ascii="宋体" w:hAnsi="宋体" w:eastAsia="宋体" w:cs="宋体"/>
          <w:b w:val="0"/>
          <w:bCs/>
          <w:szCs w:val="21"/>
          <w:highlight w:val="none"/>
        </w:rPr>
        <w:t xml:space="preserve">采购包划分：本项目共划分为</w:t>
      </w:r>
      <w:r>
        <w:rPr>
          <w:rFonts w:hint="eastAsia" w:ascii="宋体" w:hAnsi="宋体" w:cs="宋体"/>
          <w:b w:val="0"/>
          <w:bCs/>
          <w:szCs w:val="21"/>
          <w:highlight w:val="none"/>
          <w:lang w:val="en-US" w:eastAsia="zh-CN"/>
        </w:rPr>
        <w:t xml:space="preserve">2</w:t>
      </w:r>
      <w:r>
        <w:rPr>
          <w:rFonts w:hint="eastAsia" w:ascii="宋体" w:hAnsi="宋体" w:eastAsia="宋体" w:cs="宋体"/>
          <w:b w:val="0"/>
          <w:bCs/>
          <w:szCs w:val="21"/>
          <w:highlight w:val="none"/>
        </w:rPr>
        <w:t xml:space="preserve">个分包，评标顺序依次为采购包</w:t>
      </w:r>
      <w:r>
        <w:rPr>
          <w:rFonts w:hint="eastAsia" w:ascii="宋体" w:hAnsi="宋体" w:cs="宋体"/>
          <w:b w:val="0"/>
          <w:bCs/>
          <w:szCs w:val="21"/>
          <w:highlight w:val="none"/>
          <w:lang w:val="en-US" w:eastAsia="zh-CN"/>
        </w:rPr>
        <w:t xml:space="preserve">1</w:t>
      </w:r>
      <w:r>
        <w:rPr>
          <w:rFonts w:hint="eastAsia" w:ascii="宋体" w:hAnsi="宋体" w:eastAsia="宋体" w:cs="宋体"/>
          <w:b w:val="0"/>
          <w:bCs/>
          <w:szCs w:val="21"/>
          <w:highlight w:val="none"/>
        </w:rPr>
        <w:t xml:space="preserve">、采购包</w:t>
      </w:r>
      <w:r>
        <w:rPr>
          <w:rFonts w:hint="eastAsia" w:ascii="宋体" w:hAnsi="宋体" w:cs="宋体"/>
          <w:b w:val="0"/>
          <w:bCs/>
          <w:szCs w:val="21"/>
          <w:highlight w:val="none"/>
          <w:lang w:val="en-US" w:eastAsia="zh-CN"/>
        </w:rPr>
        <w:t xml:space="preserve">2</w:t>
      </w:r>
      <w:r>
        <w:rPr>
          <w:rFonts w:hint="eastAsia" w:ascii="宋体" w:hAnsi="宋体" w:eastAsia="宋体" w:cs="宋体"/>
          <w:b w:val="0"/>
          <w:bCs/>
          <w:szCs w:val="21"/>
          <w:highlight w:val="none"/>
        </w:rPr>
        <w:t xml:space="preserve">，各供应商可以参与一个或多个分包的投标，但最多只能中标</w:t>
      </w:r>
      <w:r>
        <w:rPr>
          <w:rFonts w:hint="eastAsia" w:ascii="宋体" w:hAnsi="宋体" w:cs="宋体"/>
          <w:b w:val="0"/>
          <w:bCs/>
          <w:szCs w:val="21"/>
          <w:highlight w:val="none"/>
          <w:lang w:val="en-US" w:eastAsia="zh-CN"/>
        </w:rPr>
        <w:t xml:space="preserve">1</w:t>
      </w:r>
      <w:r>
        <w:rPr>
          <w:rFonts w:hint="eastAsia" w:ascii="宋体" w:hAnsi="宋体" w:eastAsia="宋体" w:cs="宋体"/>
          <w:b w:val="0"/>
          <w:bCs/>
          <w:szCs w:val="21"/>
          <w:highlight w:val="none"/>
        </w:rPr>
        <w:t xml:space="preserve">个分包，已经中标的供应商</w:t>
      </w:r>
      <w:r>
        <w:rPr>
          <w:rFonts w:hint="eastAsia" w:ascii="宋体" w:hAnsi="宋体" w:cs="宋体"/>
          <w:b w:val="0"/>
          <w:bCs/>
          <w:szCs w:val="21"/>
          <w:highlight w:val="none"/>
          <w:lang w:val="en-US" w:eastAsia="zh-CN"/>
        </w:rPr>
        <w:t xml:space="preserve">可以参与后续评审，但不再被推荐为中标候选人</w:t>
      </w:r>
      <w:r>
        <w:rPr>
          <w:rFonts w:hint="eastAsia" w:ascii="宋体" w:hAnsi="宋体" w:eastAsia="宋体" w:cs="宋体"/>
          <w:b w:val="0"/>
          <w:bCs/>
          <w:szCs w:val="21"/>
          <w:highlight w:val="none"/>
        </w:rPr>
        <w:t xml:space="preserve">。采购结果公告发布以后，如任一包出现任何需要改变采购结果的情形时，均不再改变其他包的采购结果；若出现某包需要重新招标的情形时，其他任一包的中标供应商不能成为该重新招标的包的合格投标人。</w:t>
      </w:r>
      <w:r/>
    </w:p>
    <w:p>
      <w:pPr>
        <w:ind w:firstLine="420"/>
        <w:spacing w:line="360" w:lineRule="auto"/>
        <w:rPr>
          <w:rFonts w:hint="eastAsia" w:ascii="宋体" w:hAnsi="宋体" w:cs="宋体"/>
          <w:szCs w:val="21"/>
          <w:highlight w:val="none"/>
        </w:rPr>
      </w:pPr>
      <w:r>
        <w:rPr>
          <w:rFonts w:hint="eastAsia" w:ascii="宋体" w:hAnsi="宋体" w:cs="宋体"/>
          <w:bCs/>
          <w:szCs w:val="21"/>
          <w:highlight w:val="none"/>
        </w:rPr>
        <w:t xml:space="preserve">1.6合同履行期限：</w:t>
      </w:r>
      <w:r>
        <w:rPr>
          <w:rFonts w:hint="eastAsia" w:ascii="宋体" w:hAnsi="宋体" w:cs="Arial"/>
          <w:bCs/>
          <w:color w:val="auto"/>
          <w:szCs w:val="21"/>
          <w:highlight w:val="none"/>
        </w:rPr>
        <w:t xml:space="preserve">服务期</w:t>
      </w:r>
      <w:r>
        <w:rPr>
          <w:rFonts w:hint="eastAsia" w:ascii="宋体" w:hAnsi="宋体" w:cs="宋体"/>
          <w:szCs w:val="21"/>
          <w:highlight w:val="none"/>
          <w:lang w:val="en-US" w:eastAsia="zh-CN"/>
        </w:rPr>
        <w:t xml:space="preserve">合同签订之日起</w:t>
      </w:r>
      <w:r>
        <w:rPr>
          <w:rFonts w:hint="eastAsia" w:ascii="宋体" w:hAnsi="宋体" w:cs="宋体"/>
          <w:szCs w:val="21"/>
          <w:highlight w:val="none"/>
        </w:rPr>
        <w:t xml:space="preserve">至2026年</w:t>
      </w:r>
      <w:r>
        <w:rPr>
          <w:rFonts w:ascii="宋体" w:hAnsi="宋体" w:cs="宋体"/>
          <w:szCs w:val="21"/>
          <w:highlight w:val="none"/>
        </w:rPr>
        <w:t xml:space="preserve">1</w:t>
      </w:r>
      <w:r>
        <w:rPr>
          <w:rFonts w:hint="eastAsia" w:ascii="宋体" w:hAnsi="宋体" w:cs="宋体"/>
          <w:szCs w:val="21"/>
          <w:highlight w:val="none"/>
        </w:rPr>
        <w:t xml:space="preserve">2月31日。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1.7行业划分：</w:t>
      </w:r>
      <w:r>
        <w:rPr>
          <w:rFonts w:hint="eastAsia" w:ascii="Arial" w:hAnsi="Arial" w:cs="Arial"/>
          <w:spacing w:val="8"/>
          <w:szCs w:val="21"/>
          <w:highlight w:val="none"/>
        </w:rPr>
        <w:t xml:space="preserve">其他未列明行业（科学研究和技术服务业）</w:t>
      </w:r>
      <w:r>
        <w:rPr>
          <w:rFonts w:hint="eastAsia" w:ascii="宋体" w:hAnsi="宋体" w:eastAsia="宋体" w:cs="宋体"/>
          <w:color w:val="auto"/>
          <w:spacing w:val="8"/>
          <w:szCs w:val="21"/>
          <w:highlight w:val="none"/>
          <w:lang w:val="en-US" w:eastAsia="zh-CN"/>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1.8本项目非专门面向中小企业（或监狱企业或残疾人福利性单位）采购。</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1.9本项目不接受联合体投标。</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（2）具有良好的商业信誉和健全的财务会计制度（提供2024</w:t>
      </w:r>
      <w:r>
        <w:rPr>
          <w:rFonts w:hint="eastAsia" w:ascii="宋体" w:hAnsi="宋体" w:cs="宋体"/>
          <w:bCs/>
          <w:szCs w:val="21"/>
          <w:highlight w:val="none"/>
          <w:lang w:val="en-US" w:eastAsia="zh-CN"/>
        </w:rPr>
        <w:t xml:space="preserve">或2025</w:t>
      </w:r>
      <w:r>
        <w:rPr>
          <w:rFonts w:hint="eastAsia" w:ascii="宋体" w:hAnsi="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w:t>
      </w:r>
      <w:bookmarkStart w:id="4" w:name="OLE_LINK1"/>
      <w:r>
        <w:rPr>
          <w:rFonts w:hint="eastAsia" w:ascii="宋体" w:hAnsi="宋体" w:cs="宋体"/>
          <w:bCs/>
          <w:szCs w:val="21"/>
          <w:highlight w:val="none"/>
        </w:rPr>
        <w:t xml:space="preserve">法律、行政法规规定的其他条件：无。</w:t>
      </w:r>
      <w:bookmarkEnd w:id="4"/>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2.2落实政府采购政策需满足的资格要求：无。 </w:t>
      </w:r>
      <w:r/>
    </w:p>
    <w:p>
      <w:pPr>
        <w:ind w:firstLine="458"/>
        <w:spacing w:line="360" w:lineRule="auto"/>
        <w:rPr>
          <w:rFonts w:hint="eastAsia" w:ascii="宋体" w:hAnsi="宋体" w:eastAsia="宋体" w:cs="宋体"/>
          <w:b w:val="0"/>
          <w:bCs w:val="0"/>
          <w:spacing w:val="8"/>
          <w:szCs w:val="21"/>
          <w:highlight w:val="none"/>
          <w:lang w:val="en-US" w:eastAsia="zh-CN"/>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b w:val="0"/>
          <w:bCs w:val="0"/>
          <w:highlight w:val="none"/>
        </w:rPr>
        <w:t xml:space="preserve">供应商须具有</w:t>
      </w:r>
      <w:r>
        <w:rPr>
          <w:rFonts w:hint="eastAsia" w:ascii="宋体" w:hAnsi="宋体"/>
          <w:b w:val="0"/>
          <w:bCs w:val="0"/>
          <w:szCs w:val="21"/>
          <w:highlight w:val="none"/>
        </w:rPr>
        <w:t xml:space="preserve">国家测绘行政</w:t>
      </w:r>
      <w:r>
        <w:rPr>
          <w:rFonts w:hint="eastAsia"/>
          <w:b w:val="0"/>
          <w:bCs w:val="0"/>
          <w:highlight w:val="none"/>
        </w:rPr>
        <w:t xml:space="preserve">主管部门颁发的</w:t>
      </w:r>
      <w:r>
        <w:rPr>
          <w:rFonts w:hint="eastAsia" w:ascii="宋体" w:hAnsi="宋体"/>
          <w:b w:val="0"/>
          <w:bCs w:val="0"/>
          <w:szCs w:val="21"/>
          <w:highlight w:val="none"/>
        </w:rPr>
        <w:t xml:space="preserve">有效期内的</w:t>
      </w:r>
      <w:r>
        <w:rPr>
          <w:rFonts w:hint="eastAsia"/>
          <w:b w:val="0"/>
          <w:bCs w:val="0"/>
          <w:highlight w:val="none"/>
          <w:lang w:val="en-US" w:eastAsia="zh-CN"/>
        </w:rPr>
        <w:t xml:space="preserve">甲</w:t>
      </w:r>
      <w:r>
        <w:rPr>
          <w:rFonts w:hint="eastAsia"/>
          <w:b w:val="0"/>
          <w:bCs w:val="0"/>
          <w:highlight w:val="none"/>
        </w:rPr>
        <w:t xml:space="preserve">级及以上测绘资质</w:t>
      </w:r>
      <w:r>
        <w:rPr>
          <w:rFonts w:hint="eastAsia" w:ascii="宋体" w:hAnsi="宋体"/>
          <w:b w:val="0"/>
          <w:bCs w:val="0"/>
          <w:szCs w:val="21"/>
          <w:highlight w:val="none"/>
        </w:rPr>
        <w:t xml:space="preserve">证书</w:t>
      </w:r>
      <w:r>
        <w:rPr>
          <w:rFonts w:hint="eastAsia"/>
          <w:b w:val="0"/>
          <w:bCs w:val="0"/>
          <w:highlight w:val="none"/>
        </w:rPr>
        <w:t xml:space="preserve">，业务范围要求包含工程测量专业，并包含地下管线测量子项。（提供证书复印件加盖供应商公章）。</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lang w:val="en-US" w:eastAsia="zh-CN"/>
        </w:rPr>
        <w:t xml:space="preserve">2.4</w:t>
      </w:r>
      <w:r>
        <w:rPr>
          <w:rFonts w:hint="eastAsia" w:ascii="宋体" w:hAnsi="宋体" w:cs="宋体"/>
          <w:b/>
          <w:szCs w:val="21"/>
          <w:highlight w:val="none"/>
        </w:rPr>
        <w:t xml:space="preserve">提供《南京市政府采购供应商信用记录表暨信用承诺书》网站在线打印，法定代表人签字并盖单位公章。</w:t>
      </w:r>
      <w:r/>
    </w:p>
    <w:p>
      <w:pPr>
        <w:ind w:firstLine="426"/>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2.5供应商应符合《政府购买服务管理办法》(财政部令第102号)第六条、第八条规定，不属于禁止承接政府购买服务的主体。</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lang w:val="en-US" w:eastAsia="zh-CN"/>
        </w:rPr>
        <w:t xml:space="preserve">6</w:t>
      </w:r>
      <w:r>
        <w:rPr>
          <w:rFonts w:hint="eastAsia" w:ascii="宋体" w:hAnsi="宋体" w:cs="宋体"/>
          <w:b/>
          <w:szCs w:val="21"/>
          <w:highlight w:val="none"/>
        </w:rPr>
        <w:t xml:space="preserve">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w:t>
      </w:r>
      <w:r>
        <w:rPr>
          <w:rFonts w:hint="eastAsia" w:ascii="宋体" w:hAnsi="宋体" w:cs="宋体"/>
          <w:bCs/>
          <w:szCs w:val="21"/>
          <w:highlight w:val="none"/>
          <w:lang w:eastAsia="zh-CN"/>
        </w:rPr>
        <w:t xml:space="preserve">重大税收违法失信主体名单</w:t>
      </w:r>
      <w:r>
        <w:rPr>
          <w:rFonts w:hint="eastAsia" w:ascii="宋体" w:hAnsi="宋体" w:cs="宋体"/>
          <w:bCs/>
          <w:szCs w:val="21"/>
          <w:highlight w:val="none"/>
        </w:rPr>
        <w:t xml:space="preserve">、政府采购严重违法失信行为记录名单。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highlight w:val="none"/>
        </w:rPr>
      </w:pPr>
      <w:r>
        <w:rPr>
          <w:rFonts w:hint="eastAsia" w:ascii="宋体" w:hAnsi="宋体" w:cs="宋体"/>
          <w:b/>
          <w:bCs/>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3.2地点：苏采云系统注册登记成功后系统内免费下载。</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3.3方式：采用网上注册登记方式</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3.4售价：0.00元。</w:t>
      </w:r>
      <w:r/>
    </w:p>
    <w:p>
      <w:pPr>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29</w:t>
      </w:r>
      <w:r>
        <w:rPr>
          <w:rFonts w:hint="eastAsia" w:ascii="宋体" w:hAnsi="宋体" w:cs="宋体"/>
          <w:b/>
          <w:bCs/>
          <w:spacing w:val="8"/>
          <w:szCs w:val="21"/>
          <w:highlight w:val="none"/>
        </w:rPr>
        <w:t xml:space="preserve">日</w:t>
      </w:r>
      <w:r>
        <w:rPr>
          <w:rFonts w:hint="eastAsia" w:ascii="宋体" w:hAnsi="宋体" w:cs="宋体"/>
          <w:b/>
          <w:bCs/>
          <w:spacing w:val="8"/>
          <w:szCs w:val="21"/>
          <w:highlight w:val="none"/>
          <w:lang w:val="en-US" w:eastAsia="zh-CN"/>
        </w:rPr>
        <w:t xml:space="preserve">14</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0</w:t>
      </w:r>
      <w:bookmarkStart w:id="28" w:name="_GoBack"/>
      <w:r/>
      <w:bookmarkEnd w:id="28"/>
      <w:r>
        <w:rPr>
          <w:rFonts w:hint="eastAsia" w:ascii="宋体" w:hAnsi="宋体" w:cs="宋体"/>
          <w:b/>
          <w:bCs/>
          <w:szCs w:val="21"/>
          <w:highlight w:val="none"/>
        </w:rPr>
        <w:t xml:space="preserve">0分</w:t>
      </w:r>
      <w:r>
        <w:rPr>
          <w:rFonts w:hint="eastAsia" w:ascii="宋体" w:hAnsi="宋体" w:cs="宋体"/>
          <w:spacing w:val="8"/>
          <w:szCs w:val="21"/>
          <w:highlight w:val="none"/>
        </w:rPr>
        <w:t xml:space="preserve">（北京时间）</w:t>
      </w:r>
      <w:r/>
    </w:p>
    <w:p>
      <w:pPr>
        <w:pStyle w:val="1045"/>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4.2提交投标文件地点：江苏省政府采购管理交易系统（苏采云）（以下简称“苏采云”）（网址： http://jszfcg.jsczt.cn/）</w:t>
      </w:r>
      <w:r/>
    </w:p>
    <w:p>
      <w:pPr>
        <w:pStyle w:val="1045"/>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szCs w:val="21"/>
          <w:highlight w:val="none"/>
        </w:rPr>
        <w:t xml:space="preserve"> </w:t>
      </w:r>
      <w:r>
        <w:rPr>
          <w:rFonts w:hint="eastAsia" w:ascii="宋体" w:hAnsi="宋体" w:cs="宋体"/>
          <w:b/>
          <w:bCs/>
          <w:szCs w:val="21"/>
          <w:highlight w:val="none"/>
          <w:lang w:val="zh-CN"/>
        </w:rPr>
        <w:t xml:space="preserve">南京公共采购信息网</w:t>
      </w:r>
      <w:r>
        <w:rPr>
          <w:rFonts w:hint="eastAsia" w:ascii="宋体" w:hAnsi="宋体" w:cs="宋体"/>
          <w:b/>
          <w:bCs/>
          <w:highlight w:val="none"/>
        </w:rPr>
        <w:t xml:space="preserve">、</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59"/>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1059"/>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59"/>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1059"/>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highlight w:val="none"/>
        </w:rPr>
        <w:t xml:space="preserve">首页</w:t>
      </w:r>
      <w:r>
        <w:rPr>
          <w:rFonts w:hint="eastAsia" w:ascii="宋体" w:hAnsi="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 xml:space="preserve">由</w:t>
      </w:r>
      <w:r>
        <w:rPr>
          <w:rFonts w:hint="eastAsia" w:ascii="宋体" w:hAnsi="宋体" w:cs="宋体"/>
          <w:b/>
          <w:bCs/>
          <w:szCs w:val="21"/>
          <w:highlight w:val="none"/>
        </w:rPr>
        <w:t xml:space="preserve">法定代表人</w:t>
      </w:r>
      <w:r>
        <w:rPr>
          <w:rFonts w:hint="eastAsia" w:ascii="宋体" w:hAnsi="宋体" w:cs="宋体"/>
          <w:b/>
          <w:bCs/>
          <w:szCs w:val="21"/>
          <w:highlight w:val="none"/>
          <w:lang w:val="zh-CN"/>
        </w:rPr>
        <w:t xml:space="preserve">签字并盖单位公章，</w:t>
      </w:r>
      <w:r>
        <w:rPr>
          <w:rFonts w:hint="eastAsia" w:ascii="宋体" w:hAnsi="宋体" w:cs="宋体"/>
          <w:b/>
          <w:bCs/>
          <w:szCs w:val="21"/>
          <w:highlight w:val="none"/>
        </w:rPr>
        <w:t xml:space="preserve">随响应文件一并递交。</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在政府采购资格审查环节，供应商只需提供书面《南京市政府采购供应商信用记录表暨信用承诺书》，即可替代以下证明材料：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（1）符合国家相关规定的财务状况报告；</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（2）依法缴纳税收的证明材料；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（3）依法缴纳社会保障资金的证明材料；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（4）具备履行政府采购合同所必需的设备和专业技术能力的证明材料；</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（5）参加政府采购活动前三年内在经营活动中没有重大违法记录的证明材料；</w:t>
      </w:r>
      <w:r/>
    </w:p>
    <w:p>
      <w:pPr>
        <w:ind w:firstLine="365"/>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zh-CN"/>
        </w:rPr>
        <w:t xml:space="preserve">（6）未被列入失信被执行人、重大税收违法失信主体名单、政府采购严重违法失信行为记录名单的证明材料。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w:t>
      </w:r>
      <w:r/>
    </w:p>
    <w:p>
      <w:pPr>
        <w:ind w:firstLine="422"/>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ind w:firstLine="422"/>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6.5监督部门：组织监察科</w:t>
      </w:r>
      <w:r/>
    </w:p>
    <w:p>
      <w:pPr>
        <w:ind w:firstLine="422"/>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联系人：谭绪中</w:t>
      </w:r>
      <w:r/>
    </w:p>
    <w:p>
      <w:pPr>
        <w:ind w:firstLine="422"/>
        <w:spacing w:line="360" w:lineRule="auto"/>
        <w:widowControl/>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电话：025-52140575</w:t>
      </w:r>
      <w:r/>
    </w:p>
    <w:p>
      <w:pPr>
        <w:ind w:firstLine="422"/>
        <w:spacing w:line="360" w:lineRule="auto"/>
        <w:widowControl/>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邮箱：377185982@qq.com</w:t>
      </w:r>
      <w:r/>
    </w:p>
    <w:p>
      <w:pPr>
        <w:pStyle w:val="1058"/>
        <w:rPr>
          <w:highlight w:val="none"/>
        </w:rPr>
      </w:pPr>
      <w:r>
        <w:rPr>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名称：南京市规划和自然资源局江宁分局</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地址：南京市江宁区双龙大道 1200 号‌</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lang w:val="zh-CN"/>
        </w:rPr>
        <w:t xml:space="preserve">联系人：方青</w:t>
      </w:r>
      <w:r/>
    </w:p>
    <w:p>
      <w:pPr>
        <w:ind w:firstLine="363"/>
        <w:spacing w:line="360" w:lineRule="auto"/>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zh-CN"/>
        </w:rPr>
        <w:t xml:space="preserve">联系电话：</w:t>
      </w:r>
      <w:r>
        <w:rPr>
          <w:rFonts w:hint="eastAsia" w:ascii="宋体"/>
          <w:lang w:val="en-US" w:eastAsia="zh-CN"/>
        </w:rPr>
        <w:t xml:space="preserve">025-52146139</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名称：江苏省设备成套股份有限公司</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赵娴宇 唐大维</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电子邮箱：</w:t>
      </w:r>
      <w:r>
        <w:rPr>
          <w:rFonts w:hint="eastAsia" w:ascii="宋体" w:hAnsi="宋体" w:cs="宋体"/>
          <w:bCs/>
          <w:szCs w:val="21"/>
          <w:highlight w:val="none"/>
          <w:lang w:val="en-US" w:eastAsia="zh-CN"/>
        </w:rPr>
        <w:t xml:space="preserve">zhaoxy</w:t>
      </w:r>
      <w:r>
        <w:rPr>
          <w:rFonts w:hint="eastAsia" w:ascii="宋体" w:hAnsi="宋体" w:cs="宋体"/>
          <w:bCs/>
          <w:szCs w:val="21"/>
          <w:highlight w:val="none"/>
        </w:rPr>
        <w:t xml:space="preserve">@jcec.cn</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联系方式：</w:t>
      </w:r>
      <w:r>
        <w:rPr>
          <w:rFonts w:ascii="宋体" w:hAnsi="宋体" w:cs="宋体"/>
          <w:bCs/>
          <w:szCs w:val="21"/>
          <w:highlight w:val="none"/>
        </w:rPr>
        <w:t xml:space="preserve">025-833</w:t>
      </w:r>
      <w:r>
        <w:rPr>
          <w:rFonts w:hint="eastAsia" w:ascii="宋体" w:hAnsi="宋体" w:cs="宋体"/>
          <w:bCs/>
          <w:szCs w:val="21"/>
          <w:highlight w:val="none"/>
          <w:lang w:val="en-US" w:eastAsia="zh-CN"/>
        </w:rPr>
        <w:t xml:space="preserve">25825</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地址：江苏省南京市鼓楼区清江南路18号鼓楼创新广场D栋10楼1001室 </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赵娴宇 唐大维</w:t>
      </w:r>
      <w:r/>
    </w:p>
    <w:p>
      <w:pPr>
        <w:ind w:firstLine="363"/>
        <w:spacing w:line="360" w:lineRule="auto"/>
        <w:widowControl/>
        <w:rPr>
          <w:rFonts w:hint="eastAsia" w:ascii="宋体" w:hAnsi="宋体" w:cs="宋体"/>
          <w:highlight w:val="none"/>
        </w:rPr>
      </w:pPr>
      <w:r>
        <w:rPr>
          <w:rFonts w:hint="eastAsia" w:ascii="宋体" w:hAnsi="宋体" w:cs="宋体"/>
          <w:bCs/>
          <w:szCs w:val="21"/>
          <w:highlight w:val="none"/>
        </w:rPr>
        <w:t xml:space="preserve">电话：</w:t>
      </w:r>
      <w:r>
        <w:rPr>
          <w:rFonts w:ascii="宋体" w:hAnsi="宋体" w:cs="宋体"/>
          <w:bCs/>
          <w:szCs w:val="21"/>
          <w:highlight w:val="none"/>
        </w:rPr>
        <w:t xml:space="preserve">025-833</w:t>
      </w:r>
      <w:r>
        <w:rPr>
          <w:rFonts w:hint="eastAsia" w:ascii="宋体" w:hAnsi="宋体" w:cs="宋体"/>
          <w:bCs/>
          <w:szCs w:val="21"/>
          <w:highlight w:val="none"/>
          <w:lang w:val="en-US" w:eastAsia="zh-CN"/>
        </w:rPr>
        <w:t xml:space="preserve">25825</w:t>
      </w:r>
      <w:r>
        <w:rPr>
          <w:rFonts w:hint="eastAsia" w:ascii="宋体" w:hAnsi="宋体" w:cs="宋体"/>
          <w:highlight w:val="none"/>
        </w:rPr>
        <w:br w:type="page" w:clear="all"/>
      </w:r>
      <w:r/>
    </w:p>
    <w:p>
      <w:pPr>
        <w:pStyle w:val="1003"/>
        <w:numPr>
          <w:ilvl w:val="0"/>
          <w:numId w:val="0"/>
        </w:numPr>
        <w:spacing w:line="360" w:lineRule="auto"/>
        <w:rPr>
          <w:rFonts w:hint="eastAsia" w:ascii="宋体" w:hAnsi="宋体" w:cs="宋体"/>
          <w:highlight w:val="none"/>
        </w:rPr>
      </w:pPr>
      <w:r/>
      <w:bookmarkStart w:id="5" w:name="_Toc2989"/>
      <w:r/>
      <w:bookmarkStart w:id="6" w:name="_Toc452625218"/>
      <w:r>
        <w:rPr>
          <w:rFonts w:hint="eastAsia" w:ascii="宋体" w:hAnsi="宋体" w:cs="宋体"/>
          <w:highlight w:val="none"/>
        </w:rPr>
        <w:t xml:space="preserve">第二章 投标人须知</w:t>
      </w:r>
      <w:bookmarkEnd w:id="5"/>
      <w:r/>
      <w:bookmarkEnd w:id="6"/>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本项目不接受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w:t>
      </w:r>
      <w:r>
        <w:rPr>
          <w:rFonts w:hint="eastAsia" w:ascii="宋体" w:hAnsi="宋体" w:cs="宋体"/>
          <w:szCs w:val="21"/>
          <w:highlight w:val="none"/>
          <w:lang w:eastAsia="zh-CN"/>
        </w:rPr>
        <w:t xml:space="preserve">《实质性要求响应情况表》</w:t>
      </w:r>
      <w:r>
        <w:rPr>
          <w:rFonts w:hint="eastAsia" w:ascii="宋体" w:hAnsi="宋体" w:cs="宋体"/>
          <w:szCs w:val="21"/>
          <w:highlight w:val="none"/>
        </w:rPr>
        <w:t xml:space="preserve">《商务条款偏离表》和《采购需求偏离表》等处标明满足与否。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w:t>
      </w:r>
      <w:r>
        <w:rPr>
          <w:rFonts w:hint="eastAsia" w:ascii="宋体" w:hAnsi="宋体" w:cs="宋体"/>
          <w:szCs w:val="21"/>
          <w:highlight w:val="none"/>
          <w:lang w:val="zh-CN"/>
        </w:rPr>
        <w:t xml:space="preserve">，</w:t>
      </w:r>
      <w:r>
        <w:rPr>
          <w:rFonts w:hint="eastAsia" w:ascii="宋体" w:hAnsi="宋体" w:cs="宋体"/>
          <w:bCs/>
          <w:szCs w:val="21"/>
          <w:highlight w:val="none"/>
        </w:rPr>
        <w:t xml:space="preserve">采购人不再支付任何其他费用</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11.4</w:t>
      </w:r>
      <w:bookmarkStart w:id="7" w:name="OLE_LINK4"/>
      <w:r>
        <w:rPr>
          <w:rFonts w:hint="eastAsia" w:ascii="宋体" w:hAnsi="宋体" w:cs="宋体"/>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bookmarkEnd w:id="7"/>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11.7本项目预算为：详见第一章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szCs w:val="21"/>
          <w:highlight w:val="none"/>
        </w:rPr>
      </w:pPr>
      <w:r>
        <w:rPr>
          <w:rFonts w:hint="eastAsia" w:ascii="宋体" w:hAnsi="宋体" w:cs="宋体"/>
          <w:szCs w:val="21"/>
          <w:highlight w:val="none"/>
        </w:rPr>
        <w:t xml:space="preserve">12.2</w:t>
      </w:r>
      <w:r>
        <w:rPr>
          <w:rFonts w:hint="eastAsia" w:ascii="Arial" w:hAnsi="Arial"/>
          <w:szCs w:val="21"/>
          <w:highlight w:val="none"/>
        </w:rPr>
        <w:t xml:space="preserve"> </w:t>
      </w:r>
      <w:r>
        <w:rPr>
          <w:rFonts w:hint="eastAsia" w:ascii="Arial" w:hAnsi="Arial"/>
          <w:szCs w:val="21"/>
          <w:highlight w:val="none"/>
          <w:lang w:val="zh-CN"/>
        </w:rPr>
        <w:t xml:space="preserve">如标书制作工具中格式和内容与“南京公共采购信息网、江苏政府采购网、中国政府采购网”发布的</w:t>
      </w:r>
      <w:r>
        <w:rPr>
          <w:rFonts w:hint="eastAsia" w:ascii="Arial" w:hAnsi="Arial"/>
          <w:szCs w:val="21"/>
          <w:highlight w:val="none"/>
        </w:rPr>
        <w:t xml:space="preserve">采购</w:t>
      </w:r>
      <w:r>
        <w:rPr>
          <w:rFonts w:hint="eastAsia" w:ascii="Arial" w:hAnsi="Arial"/>
          <w:szCs w:val="21"/>
          <w:highlight w:val="none"/>
          <w:lang w:val="zh-CN"/>
        </w:rPr>
        <w:t xml:space="preserve">文件不一致，以</w:t>
      </w:r>
      <w:r>
        <w:rPr>
          <w:rFonts w:hint="eastAsia" w:ascii="Arial" w:hAnsi="Arial"/>
          <w:szCs w:val="21"/>
          <w:highlight w:val="none"/>
        </w:rPr>
        <w:t xml:space="preserve">上述网站</w:t>
      </w:r>
      <w:r>
        <w:rPr>
          <w:rFonts w:hint="eastAsia" w:ascii="Arial" w:hAnsi="Arial"/>
          <w:szCs w:val="21"/>
          <w:highlight w:val="none"/>
          <w:lang w:val="zh-CN"/>
        </w:rPr>
        <w:t xml:space="preserve">发布的</w:t>
      </w:r>
      <w:r>
        <w:rPr>
          <w:rFonts w:hint="eastAsia" w:ascii="Arial" w:hAnsi="Arial"/>
          <w:szCs w:val="21"/>
          <w:highlight w:val="none"/>
        </w:rPr>
        <w:t xml:space="preserve">采购</w:t>
      </w:r>
      <w:r>
        <w:rPr>
          <w:rFonts w:hint="eastAsia" w:ascii="Arial" w:hAnsi="Arial"/>
          <w:szCs w:val="21"/>
          <w:highlight w:val="none"/>
          <w:lang w:val="zh-CN"/>
        </w:rPr>
        <w:t xml:space="preserve">文件为准。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本次招标，</w:t>
      </w:r>
      <w:r>
        <w:rPr>
          <w:rFonts w:hint="eastAsia" w:ascii="宋体" w:hAnsi="宋体" w:cs="宋体"/>
          <w:bCs/>
          <w:szCs w:val="21"/>
          <w:highlight w:val="none"/>
          <w:lang w:val="en-US" w:eastAsia="zh-CN"/>
        </w:rPr>
        <w:t xml:space="preserve">各</w:t>
      </w:r>
      <w:r>
        <w:rPr>
          <w:rFonts w:hint="eastAsia" w:ascii="宋体" w:hAnsi="宋体" w:cs="宋体"/>
          <w:bCs/>
          <w:szCs w:val="21"/>
          <w:highlight w:val="none"/>
        </w:rPr>
        <w:t xml:space="preserve">中标人根据</w:t>
      </w:r>
      <w:r>
        <w:rPr>
          <w:rFonts w:hint="eastAsia" w:ascii="宋体" w:hAnsi="宋体" w:cs="宋体"/>
          <w:bCs/>
          <w:szCs w:val="21"/>
          <w:highlight w:val="none"/>
          <w:lang w:val="en-US" w:eastAsia="zh-CN"/>
        </w:rPr>
        <w:t xml:space="preserve">预算</w:t>
      </w:r>
      <w:r>
        <w:rPr>
          <w:rFonts w:hint="eastAsia" w:ascii="宋体" w:hAnsi="宋体" w:cs="宋体"/>
          <w:bCs/>
          <w:szCs w:val="21"/>
          <w:highlight w:val="none"/>
        </w:rPr>
        <w:t xml:space="preserve">金额参照《招标代理服务费管理暂行办法》（国家发展计划委员会计价格【2002】1980号）代理服务招标收费基准</w:t>
      </w:r>
      <w:r>
        <w:rPr>
          <w:rFonts w:hint="eastAsia" w:ascii="宋体" w:hAnsi="宋体" w:cs="宋体"/>
          <w:bCs/>
          <w:szCs w:val="21"/>
          <w:highlight w:val="none"/>
          <w:lang w:eastAsia="zh-CN"/>
        </w:rPr>
        <w:t xml:space="preserve">优惠率</w:t>
      </w:r>
      <w:r>
        <w:rPr>
          <w:rFonts w:hint="eastAsia" w:ascii="宋体" w:hAnsi="宋体" w:cs="宋体"/>
          <w:bCs/>
          <w:szCs w:val="21"/>
          <w:highlight w:val="none"/>
        </w:rPr>
        <w:t xml:space="preserve">计算，在领取中标通知书前向采购代理机构支付招标服务费。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hint="eastAsia"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szCs w:val="21"/>
          <w:highlight w:val="none"/>
        </w:rPr>
        <w:t xml:space="preserve">”）等其他文字说明的商务和技术要求。</w:t>
      </w:r>
      <w:r/>
    </w:p>
    <w:p>
      <w:pPr>
        <w:ind w:firstLine="420"/>
        <w:spacing w:line="360" w:lineRule="auto"/>
        <w:shd w:val="clear" w:color="auto" w:fill="ffffff"/>
        <w:widowControl/>
        <w:rPr>
          <w:rFonts w:hint="eastAsia"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highlight w:val="none"/>
        </w:rPr>
      </w:pP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22.4参照</w:t>
      </w:r>
      <w:r>
        <w:rPr>
          <w:rFonts w:hint="eastAsia" w:ascii="宋体" w:hAnsi="宋体" w:cs="宋体"/>
          <w:b/>
          <w:bCs/>
          <w:szCs w:val="21"/>
          <w:highlight w:val="none"/>
          <w:lang w:eastAsia="zh-CN"/>
        </w:rPr>
        <w:t xml:space="preserve">《政府采购货物和服务招标投标管理办法》</w:t>
      </w:r>
      <w:r>
        <w:rPr>
          <w:rFonts w:hint="eastAsia" w:ascii="宋体" w:hAnsi="宋体" w:cs="宋体"/>
          <w:b/>
          <w:bCs/>
          <w:szCs w:val="21"/>
          <w:highlight w:val="none"/>
        </w:rPr>
        <w:t xml:space="preserve">（财政部令第87号）、《关于推动解决政府采购异常低价问题的通知》（财库〔2026〕2号）：</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1、评标过程中出现下列情形之一的，评标委员会应当启动异常低价投标审查程序： </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2、评标委员会启动异常低价投标审查后，属于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val="en-US" w:eastAsia="zh-CN"/>
        </w:rPr>
        <w:t xml:space="preserve">以上</w:t>
      </w:r>
      <w:r>
        <w:rPr>
          <w:rFonts w:hint="eastAsia" w:ascii="宋体" w:hAnsi="宋体" w:cs="宋体"/>
          <w:b/>
          <w:bCs/>
          <w:szCs w:val="21"/>
          <w:highlight w:val="none"/>
        </w:rPr>
        <w:t xml:space="preserve">第（3）项情形的，供应商已随投标文件一并提交相关书面说明及必要的证明材料的，在评标现场可不再重复提交。</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w:t>
      </w:r>
      <w:r>
        <w:rPr>
          <w:rFonts w:hint="eastAsia" w:ascii="宋体" w:hAnsi="宋体" w:cs="宋体"/>
          <w:b/>
          <w:bCs/>
          <w:szCs w:val="21"/>
          <w:lang w:val="en-US" w:eastAsia="zh-CN"/>
        </w:rPr>
        <w:t xml:space="preserve">以</w:t>
      </w:r>
      <w:r>
        <w:rPr>
          <w:rFonts w:hint="eastAsia" w:ascii="宋体" w:hAnsi="宋体" w:cs="宋体"/>
          <w:b/>
          <w:bCs/>
          <w:szCs w:val="21"/>
          <w:highlight w:val="none"/>
          <w:lang w:val="en-US" w:eastAsia="zh-CN"/>
        </w:rPr>
        <w:t xml:space="preserve">书面形式向</w:t>
      </w:r>
      <w:r>
        <w:rPr>
          <w:rFonts w:hint="eastAsia" w:ascii="宋体" w:hAnsi="宋体" w:cs="宋体"/>
          <w:b/>
          <w:bCs/>
          <w:szCs w:val="21"/>
        </w:rPr>
        <w:t xml:space="preserve">采购人或采购代理机构</w:t>
      </w:r>
      <w:r>
        <w:rPr>
          <w:rFonts w:hint="eastAsia" w:ascii="宋体" w:hAnsi="宋体" w:cs="宋体"/>
          <w:b/>
          <w:bCs/>
          <w:szCs w:val="21"/>
          <w:lang w:val="en-US" w:eastAsia="zh-CN"/>
        </w:rPr>
        <w:t xml:space="preserve">提出质疑</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rPr>
        <w:t xml:space="preserve">27.</w:t>
      </w:r>
      <w:r>
        <w:rPr>
          <w:rFonts w:hint="eastAsia" w:ascii="宋体" w:hAnsi="宋体" w:cs="宋体"/>
          <w:szCs w:val="21"/>
          <w:lang w:val="en-US" w:eastAsia="zh-CN"/>
        </w:rPr>
        <w:t xml:space="preserve">5</w:t>
      </w:r>
      <w:r>
        <w:rPr>
          <w:rFonts w:hint="eastAsia" w:ascii="宋体" w:hAnsi="宋体" w:cs="宋体"/>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szCs w:val="21"/>
          <w:highlight w:val="none"/>
        </w:rPr>
        <w:t xml:space="preserve">财政部门将</w:t>
      </w:r>
      <w:r>
        <w:rPr>
          <w:rFonts w:hint="eastAsia" w:ascii="宋体" w:hAnsi="宋体" w:cs="宋体"/>
          <w:b/>
          <w:bCs/>
          <w:szCs w:val="21"/>
        </w:rPr>
        <w:t xml:space="preserve">依法予以处罚</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27.</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hint="eastAsia"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hint="eastAsia"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rPr>
          <w:rFonts w:hint="eastAsia" w:ascii="宋体" w:hAnsi="宋体" w:cs="宋体"/>
          <w:highlight w:val="none"/>
        </w:rPr>
      </w:pPr>
      <w:r>
        <w:rPr>
          <w:rFonts w:hint="eastAsia" w:ascii="宋体" w:hAnsi="宋体" w:cs="宋体"/>
          <w:highlight w:val="none"/>
        </w:rPr>
        <w:br w:type="page" w:clear="all"/>
      </w:r>
      <w:r/>
    </w:p>
    <w:p>
      <w:pPr>
        <w:pStyle w:val="1003"/>
        <w:numPr>
          <w:ilvl w:val="0"/>
          <w:numId w:val="0"/>
        </w:numPr>
        <w:spacing w:line="360" w:lineRule="auto"/>
        <w:rPr>
          <w:rFonts w:hint="eastAsia" w:ascii="宋体" w:hAnsi="宋体" w:cs="宋体"/>
          <w:highlight w:val="none"/>
        </w:rPr>
      </w:pPr>
      <w:r/>
      <w:bookmarkStart w:id="8" w:name="_Toc15715"/>
      <w:r/>
      <w:bookmarkStart w:id="9" w:name="_Toc481057145"/>
      <w:r>
        <w:rPr>
          <w:rFonts w:hint="eastAsia" w:ascii="宋体" w:hAnsi="宋体" w:cs="宋体"/>
          <w:highlight w:val="none"/>
        </w:rPr>
        <w:t xml:space="preserve">第三章</w:t>
      </w:r>
      <w:bookmarkStart w:id="10" w:name="OLE_LINK6"/>
      <w:r/>
      <w:bookmarkStart w:id="11" w:name="OLE_LINK7"/>
      <w:r>
        <w:rPr>
          <w:rFonts w:hint="eastAsia" w:ascii="宋体" w:hAnsi="宋体" w:cs="宋体"/>
          <w:highlight w:val="none"/>
        </w:rPr>
        <w:t xml:space="preserve"> 评标标准</w:t>
      </w:r>
      <w:bookmarkEnd w:id="8"/>
      <w:r/>
      <w:bookmarkEnd w:id="10"/>
      <w:r/>
      <w:bookmarkEnd w:id="11"/>
      <w:r/>
      <w:bookmarkEnd w:id="9"/>
      <w:r/>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w:t>
      </w:r>
      <w:r>
        <w:rPr>
          <w:rFonts w:hint="eastAsia" w:ascii="宋体" w:hAnsi="宋体" w:cs="宋体"/>
          <w:highlight w:val="none"/>
          <w:lang w:val="en-US" w:eastAsia="zh-CN"/>
        </w:rPr>
        <w:t xml:space="preserve">低到高</w:t>
      </w:r>
      <w:r>
        <w:rPr>
          <w:rFonts w:hint="eastAsia" w:ascii="宋体" w:hAnsi="宋体" w:cs="宋体"/>
          <w:highlight w:val="none"/>
        </w:rPr>
        <w:t xml:space="preserve">顺序排列，得分且投标报价相同的，按技术指标优劣顺序排列，由评标委员会确定。</w:t>
      </w:r>
      <w:r/>
    </w:p>
    <w:tbl>
      <w:tblPr>
        <w:tblStyle w:val="1013"/>
        <w:tblpPr w:horzAnchor="text" w:tblpXSpec="center" w:vertAnchor="text" w:tblpY="1" w:leftFromText="180" w:topFromText="0" w:rightFromText="180" w:bottomFromText="0"/>
        <w:tblW w:w="9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068"/>
        <w:gridCol w:w="7027"/>
        <w:gridCol w:w="694"/>
      </w:tblGrid>
      <w:tr>
        <w:trPr>
          <w:trHeight w:val="491"/>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r>
      <w:tr>
        <w:trPr>
          <w:trHeight w:val="336"/>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pStyle w:val="1058"/>
              <w:ind w:firstLine="0"/>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价格</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rPr>
                <w:rFonts w:hint="default" w:ascii="Times New Roman" w:hAnsi="Times New Roman" w:cs="Times New Roman"/>
                <w:szCs w:val="21"/>
                <w:highlight w:val="none"/>
              </w:rPr>
            </w:pPr>
            <w:r>
              <w:rPr>
                <w:rFonts w:hint="default" w:ascii="Times New Roman" w:hAnsi="Times New Roman" w:eastAsia="宋体" w:cs="Times New Roman"/>
                <w:spacing w:val="0"/>
                <w:szCs w:val="21"/>
                <w:highlight w:val="none"/>
                <w:lang w:val="en-US" w:eastAsia="zh-CN"/>
              </w:rPr>
              <w:t xml:space="preserve">采用低价优先法计算，满足招标文件要求且投标价格最低的投标报价为评标基准价，其价格分为满分。其他供应商的价格分按照下列公式计算（小数点后保留两位）：投标报价得分=（评标基准价／投标报价）×15。</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15</w:t>
            </w:r>
            <w:r/>
          </w:p>
        </w:tc>
      </w:tr>
      <w:tr>
        <w:trPr>
          <w:trHeight w:val="90"/>
          <w:tblHeader/>
        </w:trPr>
        <w:tc>
          <w:tcPr>
            <w:tcBorders>
              <w:top w:val="single" w:color="auto" w:sz="4" w:space="0"/>
              <w:left w:val="single" w:color="auto" w:sz="4" w:space="0"/>
              <w:right w:val="single" w:color="auto" w:sz="4" w:space="0"/>
            </w:tcBorders>
            <w:tcW w:w="809" w:type="dxa"/>
            <w:vAlign w:val="center"/>
            <w:vMerge w:val="restart"/>
            <w:textDirection w:val="lrTb"/>
            <w:noWrap w:val="false"/>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w:t>
            </w:r>
            <w:r/>
          </w:p>
        </w:tc>
        <w:tc>
          <w:tcPr>
            <w:tcBorders>
              <w:top w:val="single" w:color="auto" w:sz="4" w:space="0"/>
              <w:left w:val="single" w:color="auto" w:sz="4" w:space="0"/>
              <w:right w:val="single" w:color="auto" w:sz="4" w:space="0"/>
            </w:tcBorders>
            <w:tcW w:w="1068" w:type="dxa"/>
            <w:vAlign w:val="center"/>
            <w:vMerge w:val="restart"/>
            <w:textDirection w:val="lrTb"/>
            <w:noWrap w:val="false"/>
          </w:tcPr>
          <w:p>
            <w:pPr>
              <w:pStyle w:val="1058"/>
              <w:ind w:firstLine="0"/>
              <w:jc w:val="center"/>
              <w:spacing w:line="360" w:lineRule="auto"/>
              <w:rPr>
                <w:rFonts w:hint="default" w:ascii="宋体" w:hAnsi="宋体" w:cs="宋体"/>
                <w:b/>
                <w:bCs/>
                <w:szCs w:val="21"/>
                <w:highlight w:val="none"/>
                <w:lang w:val="en-US" w:eastAsia="zh-CN"/>
              </w:rPr>
            </w:pPr>
            <w:r>
              <w:rPr>
                <w:rFonts w:hint="default" w:ascii="宋体" w:hAnsi="宋体" w:cs="宋体"/>
                <w:b/>
                <w:bCs/>
                <w:szCs w:val="21"/>
                <w:highlight w:val="none"/>
                <w:lang w:val="en-US" w:eastAsia="zh-CN"/>
              </w:rPr>
              <w:t xml:space="preserve">本项目投入人员</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pStyle w:val="1019"/>
              <w:rPr>
                <w:rFonts w:hint="default" w:ascii="Times New Roman" w:hAnsi="Times New Roman" w:eastAsia="宋体" w:cs="Times New Roman"/>
                <w:b/>
                <w:i/>
                <w:sz w:val="21"/>
                <w:szCs w:val="21"/>
                <w:highlight w:val="none"/>
                <w:u w:val="single"/>
                <w:lang w:val="en-US" w:eastAsia="zh-CN" w:bidi="ar-SA"/>
              </w:rPr>
            </w:pPr>
            <w:r>
              <w:rPr>
                <w:rFonts w:hint="default" w:ascii="Times New Roman" w:hAnsi="Times New Roman" w:eastAsia="宋体" w:cs="Times New Roman"/>
                <w:spacing w:val="0"/>
                <w:szCs w:val="21"/>
                <w:highlight w:val="none"/>
                <w:lang w:val="en-US" w:eastAsia="zh-CN"/>
              </w:rPr>
              <w:t xml:space="preserve">1、投标供应商项目负责人</w:t>
            </w:r>
            <w:r>
              <w:rPr>
                <w:rFonts w:hint="eastAsia" w:cs="Times New Roman"/>
                <w:spacing w:val="0"/>
                <w:szCs w:val="21"/>
                <w:highlight w:val="none"/>
                <w:lang w:val="en-US" w:eastAsia="zh-CN"/>
              </w:rPr>
              <w:t xml:space="preserve">（</w:t>
            </w:r>
            <w:r>
              <w:rPr>
                <w:rFonts w:hint="eastAsia"/>
                <w:highlight w:val="none"/>
                <w:lang w:val="en-US" w:eastAsia="zh-CN"/>
              </w:rPr>
              <w:t xml:space="preserve">限评1人</w:t>
            </w:r>
            <w:r>
              <w:rPr>
                <w:rFonts w:hint="eastAsia" w:cs="Times New Roman"/>
                <w:spacing w:val="0"/>
                <w:szCs w:val="21"/>
                <w:highlight w:val="none"/>
                <w:lang w:val="en-US" w:eastAsia="zh-CN"/>
              </w:rPr>
              <w:t xml:space="preserve">）</w:t>
            </w:r>
            <w:r>
              <w:rPr>
                <w:rFonts w:hint="default" w:ascii="Times New Roman" w:hAnsi="Times New Roman" w:eastAsia="宋体" w:cs="Times New Roman"/>
                <w:spacing w:val="0"/>
                <w:szCs w:val="21"/>
                <w:highlight w:val="none"/>
                <w:lang w:val="en-US" w:eastAsia="zh-CN"/>
              </w:rPr>
              <w:t xml:space="preserve">具有</w:t>
            </w:r>
            <w:r>
              <w:rPr>
                <w:rFonts w:hint="default" w:ascii="Times New Roman" w:hAnsi="Times New Roman" w:eastAsia="宋体" w:cs="Times New Roman"/>
                <w:spacing w:val="0"/>
                <w:szCs w:val="21"/>
                <w:highlight w:val="none"/>
              </w:rPr>
              <w:t xml:space="preserve">测绘类高级工程师及以上职称证书的得</w:t>
            </w:r>
            <w:r>
              <w:rPr>
                <w:rFonts w:hint="default" w:ascii="Times New Roman" w:hAnsi="Times New Roman" w:eastAsia="宋体" w:cs="Times New Roman"/>
                <w:spacing w:val="0"/>
                <w:szCs w:val="21"/>
                <w:highlight w:val="none"/>
                <w:lang w:val="en-US" w:eastAsia="zh-CN"/>
              </w:rPr>
              <w:t xml:space="preserve">2分，</w:t>
            </w:r>
            <w:r>
              <w:rPr>
                <w:rFonts w:hint="default" w:ascii="Times New Roman" w:hAnsi="Times New Roman" w:eastAsia="宋体" w:cs="Times New Roman"/>
                <w:spacing w:val="0"/>
                <w:szCs w:val="21"/>
                <w:highlight w:val="none"/>
              </w:rPr>
              <w:t xml:space="preserve">具有测绘类工程师职称证书的得</w:t>
            </w:r>
            <w:r>
              <w:rPr>
                <w:rFonts w:hint="default" w:ascii="Times New Roman" w:hAnsi="Times New Roman" w:eastAsia="宋体" w:cs="Times New Roman"/>
                <w:spacing w:val="0"/>
                <w:szCs w:val="21"/>
                <w:highlight w:val="none"/>
                <w:lang w:val="en-US" w:eastAsia="zh-CN"/>
              </w:rPr>
              <w:t xml:space="preserve">1分；</w:t>
            </w:r>
            <w:r>
              <w:rPr>
                <w:rFonts w:hint="default" w:ascii="Times New Roman" w:hAnsi="Times New Roman" w:eastAsia="宋体" w:cs="Times New Roman"/>
                <w:spacing w:val="0"/>
                <w:szCs w:val="21"/>
                <w:highlight w:val="none"/>
              </w:rPr>
              <w:t xml:space="preserve">具有注册测绘师证书的得2分；</w:t>
            </w:r>
            <w:r>
              <w:rPr>
                <w:rFonts w:hint="default" w:ascii="Times New Roman" w:hAnsi="Times New Roman" w:eastAsia="宋体" w:cs="Times New Roman"/>
                <w:spacing w:val="0"/>
                <w:szCs w:val="21"/>
                <w:highlight w:val="none"/>
                <w:lang w:val="en-US" w:eastAsia="zh-CN"/>
              </w:rPr>
              <w:t xml:space="preserve">最高得4分。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 xml:space="preserve">4</w:t>
            </w:r>
            <w:r/>
          </w:p>
        </w:tc>
      </w:tr>
      <w:tr>
        <w:trPr>
          <w:trHeight w:val="90"/>
          <w:tblHeader/>
        </w:trPr>
        <w:tc>
          <w:tcPr>
            <w:tcBorders>
              <w:left w:val="single" w:color="auto" w:sz="4" w:space="0"/>
              <w:right w:val="single" w:color="auto" w:sz="4" w:space="0"/>
            </w:tcBorders>
            <w:tcW w:w="809" w:type="dxa"/>
            <w:vAlign w:val="center"/>
            <w:vMerge w:val="continue"/>
            <w:textDirection w:val="lrTb"/>
            <w:noWrap w:val="false"/>
          </w:tcPr>
          <w:p>
            <w:pPr>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left w:val="single" w:color="auto" w:sz="4" w:space="0"/>
              <w:right w:val="single" w:color="auto" w:sz="4" w:space="0"/>
            </w:tcBorders>
            <w:tcW w:w="1068" w:type="dxa"/>
            <w:vAlign w:val="center"/>
            <w:vMerge w:val="continue"/>
            <w:textDirection w:val="lrTb"/>
            <w:noWrap w:val="false"/>
          </w:tcPr>
          <w:p>
            <w:pPr>
              <w:pStyle w:val="1058"/>
              <w:ind w:firstLine="0"/>
              <w:jc w:val="center"/>
              <w:spacing w:line="360" w:lineRule="auto"/>
              <w:rPr>
                <w:rFonts w:hint="default" w:ascii="宋体" w:hAnsi="宋体" w:cs="宋体"/>
                <w:b/>
                <w:bCs/>
                <w:szCs w:val="21"/>
                <w:highlight w:val="none"/>
                <w:lang w:val="en-US" w:eastAsia="zh-CN"/>
              </w:rPr>
            </w:pPr>
            <w:r>
              <w:rPr>
                <w:rFonts w:hint="default" w:ascii="宋体" w:hAnsi="宋体" w:cs="宋体"/>
                <w:b/>
                <w:bCs/>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rPr>
                <w:rFonts w:hint="default" w:ascii="Times New Roman" w:hAnsi="Times New Roman" w:eastAsia="宋体" w:cs="Times New Roman"/>
                <w:b/>
                <w:bCs/>
                <w:spacing w:val="0"/>
                <w:szCs w:val="21"/>
                <w:highlight w:val="none"/>
                <w:lang w:val="en-US" w:eastAsia="zh-CN"/>
              </w:rPr>
            </w:pPr>
            <w:r>
              <w:rPr>
                <w:rFonts w:hint="default" w:ascii="Times New Roman" w:hAnsi="Times New Roman" w:eastAsia="宋体" w:cs="Times New Roman"/>
                <w:spacing w:val="0"/>
                <w:szCs w:val="21"/>
                <w:highlight w:val="none"/>
                <w:lang w:val="en-US" w:eastAsia="zh-CN"/>
              </w:rPr>
              <w:t xml:space="preserve">2、投标供应商团队成员中，具有</w:t>
            </w:r>
            <w:r>
              <w:rPr>
                <w:rFonts w:hint="default" w:ascii="Times New Roman" w:hAnsi="Times New Roman" w:eastAsia="宋体" w:cs="Times New Roman"/>
                <w:spacing w:val="0"/>
                <w:szCs w:val="21"/>
                <w:highlight w:val="none"/>
              </w:rPr>
              <w:t xml:space="preserve">测绘类高级工程师及以上职称证书的</w:t>
            </w:r>
            <w:r>
              <w:rPr>
                <w:rFonts w:hint="default" w:ascii="Times New Roman" w:hAnsi="Times New Roman" w:eastAsia="宋体" w:cs="Times New Roman"/>
                <w:spacing w:val="0"/>
                <w:szCs w:val="21"/>
                <w:highlight w:val="none"/>
                <w:lang w:val="en-US" w:eastAsia="zh-CN"/>
              </w:rPr>
              <w:t xml:space="preserve">每有1人</w:t>
            </w:r>
            <w:r>
              <w:rPr>
                <w:rFonts w:hint="default" w:ascii="Times New Roman" w:hAnsi="Times New Roman" w:eastAsia="宋体" w:cs="Times New Roman"/>
                <w:spacing w:val="0"/>
                <w:szCs w:val="21"/>
                <w:highlight w:val="none"/>
              </w:rPr>
              <w:t xml:space="preserve">得</w:t>
            </w:r>
            <w:r>
              <w:rPr>
                <w:rFonts w:hint="default" w:ascii="Times New Roman" w:hAnsi="Times New Roman" w:eastAsia="宋体" w:cs="Times New Roman"/>
                <w:spacing w:val="0"/>
                <w:szCs w:val="21"/>
                <w:highlight w:val="none"/>
                <w:lang w:val="en-US" w:eastAsia="zh-CN"/>
              </w:rPr>
              <w:t xml:space="preserve">1分，</w:t>
            </w:r>
            <w:r>
              <w:rPr>
                <w:rFonts w:hint="default" w:ascii="Times New Roman" w:hAnsi="Times New Roman" w:eastAsia="宋体" w:cs="Times New Roman"/>
                <w:spacing w:val="0"/>
                <w:szCs w:val="21"/>
                <w:highlight w:val="none"/>
              </w:rPr>
              <w:t xml:space="preserve">测绘类工程师职称证书的</w:t>
            </w:r>
            <w:r>
              <w:rPr>
                <w:rFonts w:hint="default" w:ascii="Times New Roman" w:hAnsi="Times New Roman" w:eastAsia="宋体" w:cs="Times New Roman"/>
                <w:spacing w:val="0"/>
                <w:szCs w:val="21"/>
                <w:highlight w:val="none"/>
                <w:lang w:val="en-US" w:eastAsia="zh-CN"/>
              </w:rPr>
              <w:t xml:space="preserve">每有1人</w:t>
            </w:r>
            <w:r>
              <w:rPr>
                <w:rFonts w:hint="default" w:ascii="Times New Roman" w:hAnsi="Times New Roman" w:eastAsia="宋体" w:cs="Times New Roman"/>
                <w:spacing w:val="0"/>
                <w:szCs w:val="21"/>
                <w:highlight w:val="none"/>
              </w:rPr>
              <w:t xml:space="preserve">得</w:t>
            </w:r>
            <w:r>
              <w:rPr>
                <w:rFonts w:hint="default" w:ascii="Times New Roman" w:hAnsi="Times New Roman" w:eastAsia="宋体" w:cs="Times New Roman"/>
                <w:spacing w:val="0"/>
                <w:szCs w:val="21"/>
                <w:highlight w:val="none"/>
                <w:lang w:val="en-US" w:eastAsia="zh-CN"/>
              </w:rPr>
              <w:t xml:space="preserve">0.5分；最高得</w:t>
            </w:r>
            <w:r>
              <w:rPr>
                <w:rFonts w:hint="eastAsia" w:cs="Times New Roman"/>
                <w:spacing w:val="0"/>
                <w:szCs w:val="21"/>
                <w:highlight w:val="none"/>
                <w:lang w:val="en-US" w:eastAsia="zh-CN"/>
              </w:rPr>
              <w:t xml:space="preserve">4</w:t>
            </w:r>
            <w:r>
              <w:rPr>
                <w:rFonts w:hint="default" w:ascii="Times New Roman" w:hAnsi="Times New Roman" w:eastAsia="宋体" w:cs="Times New Roman"/>
                <w:spacing w:val="0"/>
                <w:szCs w:val="21"/>
                <w:highlight w:val="none"/>
                <w:lang w:val="en-US" w:eastAsia="zh-CN"/>
              </w:rPr>
              <w:t xml:space="preserve">分</w:t>
            </w:r>
            <w:r>
              <w:rPr>
                <w:rFonts w:hint="eastAsia"/>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 xml:space="preserve">4</w:t>
            </w:r>
            <w:r/>
          </w:p>
        </w:tc>
      </w:tr>
      <w:tr>
        <w:trPr>
          <w:trHeight w:val="90"/>
          <w:tblHeader/>
        </w:trPr>
        <w:tc>
          <w:tcPr>
            <w:tcBorders>
              <w:left w:val="single" w:color="auto" w:sz="4" w:space="0"/>
              <w:bottom w:val="single" w:color="auto" w:sz="4" w:space="0"/>
              <w:right w:val="single" w:color="auto" w:sz="4" w:space="0"/>
            </w:tcBorders>
            <w:tcW w:w="809" w:type="dxa"/>
            <w:vAlign w:val="center"/>
            <w:vMerge w:val="continue"/>
            <w:textDirection w:val="lrTb"/>
            <w:noWrap w:val="false"/>
          </w:tcPr>
          <w:p>
            <w:pPr>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left w:val="single" w:color="auto" w:sz="4" w:space="0"/>
              <w:bottom w:val="single" w:color="auto" w:sz="4" w:space="0"/>
              <w:right w:val="single" w:color="auto" w:sz="4" w:space="0"/>
            </w:tcBorders>
            <w:tcW w:w="1068" w:type="dxa"/>
            <w:vAlign w:val="center"/>
            <w:vMerge w:val="continue"/>
            <w:textDirection w:val="lrTb"/>
            <w:noWrap w:val="false"/>
          </w:tcPr>
          <w:p>
            <w:pPr>
              <w:pStyle w:val="1058"/>
              <w:ind w:firstLine="0"/>
              <w:jc w:val="center"/>
              <w:spacing w:line="360" w:lineRule="auto"/>
              <w:rPr>
                <w:rFonts w:hint="default" w:ascii="宋体" w:hAnsi="宋体" w:cs="宋体"/>
                <w:b/>
                <w:bCs/>
                <w:szCs w:val="21"/>
                <w:highlight w:val="none"/>
                <w:lang w:val="en-US" w:eastAsia="zh-CN"/>
              </w:rPr>
            </w:pPr>
            <w:r>
              <w:rPr>
                <w:rFonts w:hint="default" w:ascii="宋体" w:hAnsi="宋体" w:cs="宋体"/>
                <w:b/>
                <w:bCs/>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pStyle w:val="1019"/>
              <w:rPr>
                <w:rFonts w:hint="default" w:ascii="Times New Roman" w:hAnsi="Times New Roman" w:eastAsia="宋体" w:cs="Times New Roman"/>
                <w:b/>
                <w:bCs/>
                <w:spacing w:val="0"/>
                <w:szCs w:val="21"/>
                <w:highlight w:val="none"/>
                <w:lang w:val="en-US" w:eastAsia="zh-CN"/>
              </w:rPr>
            </w:pPr>
            <w:r>
              <w:rPr>
                <w:rFonts w:hint="default" w:ascii="Times New Roman" w:hAnsi="Times New Roman" w:eastAsia="宋体" w:cs="Times New Roman"/>
                <w:spacing w:val="0"/>
                <w:szCs w:val="21"/>
                <w:highlight w:val="none"/>
                <w:lang w:val="en-US" w:eastAsia="zh-CN"/>
              </w:rPr>
              <w:t xml:space="preserve">3、投标供应商团队成员中</w:t>
            </w:r>
            <w:r>
              <w:rPr>
                <w:rFonts w:hint="default" w:ascii="Times New Roman" w:hAnsi="Times New Roman" w:eastAsia="宋体" w:cs="Times New Roman"/>
                <w:spacing w:val="0"/>
                <w:szCs w:val="21"/>
                <w:highlight w:val="none"/>
              </w:rPr>
              <w:t xml:space="preserve">（除</w:t>
            </w:r>
            <w:r>
              <w:rPr>
                <w:rFonts w:hint="default" w:ascii="Times New Roman" w:hAnsi="Times New Roman" w:eastAsia="宋体" w:cs="Times New Roman"/>
                <w:spacing w:val="0"/>
                <w:szCs w:val="21"/>
                <w:highlight w:val="none"/>
                <w:lang w:val="en-US" w:eastAsia="zh-CN"/>
              </w:rPr>
              <w:t xml:space="preserve">上述人员</w:t>
            </w:r>
            <w:r>
              <w:rPr>
                <w:rFonts w:hint="default" w:ascii="Times New Roman" w:hAnsi="Times New Roman" w:eastAsia="宋体" w:cs="Times New Roman"/>
                <w:spacing w:val="0"/>
                <w:szCs w:val="21"/>
                <w:highlight w:val="none"/>
              </w:rPr>
              <w:t xml:space="preserve">外）</w:t>
            </w:r>
            <w:r>
              <w:rPr>
                <w:rFonts w:hint="default" w:ascii="Times New Roman" w:hAnsi="Times New Roman" w:eastAsia="宋体" w:cs="Times New Roman"/>
                <w:spacing w:val="0"/>
                <w:szCs w:val="21"/>
                <w:highlight w:val="none"/>
                <w:lang w:val="en-US" w:eastAsia="zh-CN"/>
              </w:rPr>
              <w:t xml:space="preserve">配备数据资料管理人员</w:t>
            </w:r>
            <w:r>
              <w:rPr>
                <w:rFonts w:hint="eastAsia" w:cs="Times New Roman"/>
                <w:spacing w:val="0"/>
                <w:szCs w:val="21"/>
                <w:highlight w:val="none"/>
                <w:lang w:val="en-US" w:eastAsia="zh-CN"/>
              </w:rPr>
              <w:t xml:space="preserve">（</w:t>
            </w:r>
            <w:r>
              <w:rPr>
                <w:rFonts w:hint="eastAsia"/>
                <w:highlight w:val="none"/>
                <w:lang w:val="en-US" w:eastAsia="zh-CN"/>
              </w:rPr>
              <w:t xml:space="preserve">限评1人</w:t>
            </w:r>
            <w:r>
              <w:rPr>
                <w:rFonts w:hint="eastAsia" w:cs="Times New Roman"/>
                <w:spacing w:val="0"/>
                <w:szCs w:val="21"/>
                <w:highlight w:val="none"/>
                <w:lang w:val="en-US" w:eastAsia="zh-CN"/>
              </w:rPr>
              <w:t xml:space="preserve">）</w:t>
            </w:r>
            <w:r>
              <w:rPr>
                <w:rFonts w:hint="default" w:ascii="Times New Roman" w:hAnsi="Times New Roman" w:eastAsia="宋体" w:cs="Times New Roman"/>
                <w:spacing w:val="0"/>
                <w:szCs w:val="21"/>
                <w:highlight w:val="none"/>
                <w:lang w:val="en-US" w:eastAsia="zh-CN"/>
              </w:rPr>
              <w:t xml:space="preserve">，</w:t>
            </w:r>
            <w:r>
              <w:rPr>
                <w:rFonts w:hint="default" w:ascii="Times New Roman" w:hAnsi="Times New Roman" w:eastAsia="宋体" w:cs="Times New Roman"/>
                <w:spacing w:val="0"/>
                <w:szCs w:val="21"/>
                <w:highlight w:val="none"/>
              </w:rPr>
              <w:t xml:space="preserve">具有测绘类工程师职称证书的得</w:t>
            </w:r>
            <w:r>
              <w:rPr>
                <w:rFonts w:hint="default" w:ascii="Times New Roman" w:hAnsi="Times New Roman" w:eastAsia="宋体" w:cs="Times New Roman"/>
                <w:spacing w:val="0"/>
                <w:szCs w:val="21"/>
                <w:highlight w:val="none"/>
                <w:lang w:val="en-US" w:eastAsia="zh-CN"/>
              </w:rPr>
              <w:t xml:space="preserve">1</w:t>
            </w:r>
            <w:r>
              <w:rPr>
                <w:rFonts w:hint="eastAsia" w:cs="Times New Roman"/>
                <w:spacing w:val="0"/>
                <w:szCs w:val="21"/>
                <w:highlight w:val="none"/>
                <w:lang w:val="en-US" w:eastAsia="zh-CN"/>
              </w:rPr>
              <w:t xml:space="preserve">.5</w:t>
            </w:r>
            <w:r>
              <w:rPr>
                <w:rFonts w:hint="default" w:ascii="Times New Roman" w:hAnsi="Times New Roman" w:eastAsia="宋体" w:cs="Times New Roman"/>
                <w:spacing w:val="0"/>
                <w:szCs w:val="21"/>
                <w:highlight w:val="none"/>
                <w:lang w:val="en-US" w:eastAsia="zh-CN"/>
              </w:rPr>
              <w:t xml:space="preserve">分；</w:t>
            </w:r>
            <w:r>
              <w:rPr>
                <w:rFonts w:hint="default" w:ascii="Times New Roman" w:hAnsi="Times New Roman" w:eastAsia="宋体" w:cs="Times New Roman"/>
                <w:spacing w:val="0"/>
                <w:szCs w:val="21"/>
                <w:highlight w:val="none"/>
              </w:rPr>
              <w:t xml:space="preserve">具有国家地理信息安全保密培训合格证书的或者涉密测绘成果管理人员岗位培训证书的得1</w:t>
            </w:r>
            <w:r>
              <w:rPr>
                <w:rFonts w:hint="eastAsia" w:cs="Times New Roman"/>
                <w:spacing w:val="0"/>
                <w:szCs w:val="21"/>
                <w:highlight w:val="none"/>
                <w:lang w:val="en-US" w:eastAsia="zh-CN"/>
              </w:rPr>
              <w:t xml:space="preserve">.5</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最高得3分。</w:t>
            </w:r>
            <w:r>
              <w:rPr>
                <w:rFonts w:hint="default" w:ascii="Times New Roman" w:hAnsi="Times New Roman" w:eastAsia="宋体" w:cs="Times New Roman"/>
                <w:b w:val="0"/>
                <w:bCs/>
                <w:i w:val="0"/>
                <w:iCs/>
                <w:sz w:val="21"/>
                <w:szCs w:val="21"/>
                <w:highlight w:val="none"/>
                <w:u w:val="none"/>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 xml:space="preserve">3</w:t>
            </w:r>
            <w:r/>
          </w:p>
        </w:tc>
      </w:tr>
      <w:tr>
        <w:trPr>
          <w:trHeight w:val="90"/>
          <w:tblHeader/>
        </w:trPr>
        <w:tc>
          <w:tcPr>
            <w:tcBorders>
              <w:left w:val="single" w:color="auto" w:sz="4" w:space="0"/>
              <w:bottom w:val="single" w:color="auto" w:sz="4" w:space="0"/>
              <w:right w:val="single" w:color="auto" w:sz="4" w:space="0"/>
            </w:tcBorders>
            <w:tcW w:w="809" w:type="dxa"/>
            <w:vAlign w:val="center"/>
            <w:vMerge w:val="continue"/>
            <w:textDirection w:val="lrTb"/>
            <w:noWrap w:val="false"/>
          </w:tcPr>
          <w:p>
            <w:pPr>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r>
            <w:r/>
          </w:p>
        </w:tc>
        <w:tc>
          <w:tcPr>
            <w:tcBorders>
              <w:left w:val="single" w:color="auto" w:sz="4" w:space="0"/>
              <w:bottom w:val="single" w:color="auto" w:sz="4" w:space="0"/>
              <w:right w:val="single" w:color="auto" w:sz="4" w:space="0"/>
            </w:tcBorders>
            <w:tcW w:w="1068" w:type="dxa"/>
            <w:vAlign w:val="center"/>
            <w:vMerge w:val="continue"/>
            <w:textDirection w:val="lrTb"/>
            <w:noWrap w:val="false"/>
          </w:tcPr>
          <w:p>
            <w:pPr>
              <w:pStyle w:val="1058"/>
              <w:ind w:firstLine="0"/>
              <w:jc w:val="center"/>
              <w:spacing w:line="360" w:lineRule="auto"/>
              <w:rPr>
                <w:rFonts w:hint="default" w:ascii="宋体" w:hAnsi="宋体" w:cs="宋体"/>
                <w:b/>
                <w:bCs/>
                <w:szCs w:val="21"/>
                <w:highlight w:val="none"/>
                <w:lang w:val="en-US" w:eastAsia="zh-CN"/>
              </w:rPr>
            </w:pPr>
            <w:r>
              <w:rPr>
                <w:rFonts w:hint="default" w:ascii="宋体" w:hAnsi="宋体" w:cs="宋体"/>
                <w:b/>
                <w:bCs/>
                <w:szCs w:val="21"/>
                <w:highlight w:val="none"/>
                <w:lang w:val="en-US" w:eastAsia="zh-CN"/>
              </w:rPr>
            </w:r>
            <w:r/>
          </w:p>
        </w:tc>
        <w:tc>
          <w:tcPr>
            <w:gridSpan w:val="2"/>
            <w:tcBorders>
              <w:top w:val="single" w:color="auto" w:sz="4" w:space="0"/>
              <w:left w:val="single" w:color="auto" w:sz="4" w:space="0"/>
              <w:bottom w:val="single" w:color="auto" w:sz="4" w:space="0"/>
              <w:right w:val="single" w:color="auto" w:sz="4" w:space="0"/>
            </w:tcBorders>
            <w:tcW w:w="7721" w:type="dxa"/>
            <w:vAlign w:val="center"/>
            <w:textDirection w:val="lrTb"/>
            <w:noWrap w:val="false"/>
          </w:tcPr>
          <w:p>
            <w:pPr>
              <w:pStyle w:val="1019"/>
              <w:rPr>
                <w:rFonts w:hint="default" w:ascii="Times New Roman" w:hAnsi="Times New Roman" w:eastAsia="宋体" w:cs="Times New Roman"/>
                <w:b/>
                <w:bCs/>
                <w:spacing w:val="0"/>
                <w:szCs w:val="21"/>
                <w:highlight w:val="none"/>
                <w:lang w:val="en-US" w:eastAsia="zh-CN"/>
              </w:rPr>
            </w:pPr>
            <w:r>
              <w:rPr>
                <w:rFonts w:hint="default" w:ascii="Times New Roman" w:hAnsi="Times New Roman" w:eastAsia="宋体" w:cs="Times New Roman"/>
                <w:b/>
                <w:bCs/>
                <w:spacing w:val="0"/>
                <w:szCs w:val="21"/>
                <w:highlight w:val="none"/>
                <w:lang w:val="en-US" w:eastAsia="zh-CN"/>
              </w:rPr>
              <w:t xml:space="preserve">(</w:t>
            </w:r>
            <w:r>
              <w:rPr>
                <w:rFonts w:hint="eastAsia" w:ascii="Times New Roman" w:hAnsi="Times New Roman" w:eastAsia="宋体" w:cs="Times New Roman"/>
                <w:b/>
                <w:bCs/>
                <w:spacing w:val="0"/>
                <w:szCs w:val="21"/>
                <w:highlight w:val="none"/>
                <w:lang w:val="en-US" w:eastAsia="zh-CN"/>
              </w:rPr>
              <w:t xml:space="preserve">以上</w:t>
            </w:r>
            <w:r>
              <w:rPr>
                <w:rFonts w:hint="default" w:ascii="Times New Roman" w:hAnsi="Times New Roman" w:eastAsia="宋体" w:cs="Times New Roman"/>
                <w:b/>
                <w:bCs/>
                <w:spacing w:val="0"/>
                <w:szCs w:val="21"/>
                <w:highlight w:val="none"/>
                <w:lang w:val="en-US" w:eastAsia="zh-CN"/>
              </w:rPr>
              <w:t xml:space="preserve">须提供项目负责人及团队成员各项资格证书复印件加盖公章</w:t>
            </w:r>
            <w:r>
              <w:rPr>
                <w:rFonts w:hint="eastAsia" w:cs="Times New Roman"/>
                <w:b/>
                <w:bCs/>
                <w:spacing w:val="0"/>
                <w:szCs w:val="21"/>
                <w:highlight w:val="none"/>
                <w:lang w:val="en-US" w:eastAsia="zh-CN"/>
              </w:rPr>
              <w:t xml:space="preserve">并提供</w:t>
            </w:r>
            <w:r>
              <w:rPr>
                <w:rFonts w:hint="default" w:ascii="Times New Roman" w:hAnsi="Times New Roman" w:eastAsia="宋体" w:cs="Times New Roman"/>
                <w:b/>
                <w:bCs/>
                <w:spacing w:val="0"/>
                <w:szCs w:val="21"/>
                <w:highlight w:val="none"/>
                <w:lang w:val="en-US" w:eastAsia="zh-CN"/>
              </w:rPr>
              <w:t xml:space="preserve">近</w:t>
            </w:r>
            <w:r/>
          </w:p>
          <w:p>
            <w:pPr>
              <w:pStyle w:val="1019"/>
              <w:rPr>
                <w:rFonts w:hint="default" w:ascii="Times New Roman" w:hAnsi="Times New Roman" w:eastAsia="宋体" w:cs="Times New Roman"/>
                <w:b/>
                <w:bCs/>
                <w:spacing w:val="0"/>
                <w:szCs w:val="21"/>
                <w:highlight w:val="none"/>
                <w:lang w:val="en-US" w:eastAsia="zh-CN"/>
              </w:rPr>
            </w:pPr>
            <w:r>
              <w:rPr>
                <w:rFonts w:hint="default" w:ascii="Times New Roman" w:hAnsi="Times New Roman" w:eastAsia="宋体" w:cs="Times New Roman"/>
                <w:b/>
                <w:bCs/>
                <w:spacing w:val="0"/>
                <w:szCs w:val="21"/>
                <w:highlight w:val="none"/>
                <w:lang w:val="en-US" w:eastAsia="zh-CN"/>
              </w:rPr>
              <w:t xml:space="preserve">半年以来任意</w:t>
            </w:r>
            <w:r>
              <w:rPr>
                <w:rFonts w:hint="eastAsia" w:cs="Times New Roman"/>
                <w:b/>
                <w:bCs/>
                <w:spacing w:val="0"/>
                <w:szCs w:val="21"/>
                <w:highlight w:val="none"/>
                <w:lang w:val="en-US" w:eastAsia="zh-CN"/>
              </w:rPr>
              <w:t xml:space="preserve">1</w:t>
            </w:r>
            <w:r>
              <w:rPr>
                <w:rFonts w:hint="default" w:ascii="Times New Roman" w:hAnsi="Times New Roman" w:eastAsia="宋体" w:cs="Times New Roman"/>
                <w:b/>
                <w:bCs/>
                <w:spacing w:val="0"/>
                <w:szCs w:val="21"/>
                <w:highlight w:val="none"/>
                <w:lang w:val="en-US" w:eastAsia="zh-CN"/>
              </w:rPr>
              <w:t xml:space="preserve">个月投标供应商为其缴纳社保的证明)</w:t>
            </w:r>
            <w:r/>
          </w:p>
        </w:tc>
      </w:tr>
      <w:tr>
        <w:trPr>
          <w:trHeight w:val="90"/>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pStyle w:val="1058"/>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rPr>
                <w:rFonts w:hint="default" w:ascii="Times New Roman" w:hAnsi="Times New Roman" w:eastAsia="宋体" w:cs="Times New Roman"/>
                <w:spacing w:val="0"/>
                <w:szCs w:val="21"/>
                <w:highlight w:val="none"/>
              </w:rPr>
            </w:pPr>
            <w:r>
              <w:rPr>
                <w:rFonts w:hint="default" w:ascii="Times New Roman" w:hAnsi="Times New Roman" w:eastAsia="宋体" w:cs="Times New Roman"/>
                <w:spacing w:val="0"/>
                <w:szCs w:val="21"/>
                <w:highlight w:val="none"/>
              </w:rPr>
              <w:t xml:space="preserve">202</w:t>
            </w:r>
            <w:r>
              <w:rPr>
                <w:rFonts w:hint="eastAsia"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rPr>
              <w:t xml:space="preserve">年1月1日以来承担过管线动态更新（维护）、监理或普查项目的，每个得</w:t>
            </w:r>
            <w:r>
              <w:rPr>
                <w:rFonts w:hint="eastAsia" w:cs="Times New Roman"/>
                <w:spacing w:val="0"/>
                <w:szCs w:val="21"/>
                <w:highlight w:val="none"/>
                <w:lang w:val="en-US" w:eastAsia="zh-CN"/>
              </w:rPr>
              <w:t xml:space="preserve">4</w:t>
            </w:r>
            <w:r>
              <w:rPr>
                <w:rFonts w:hint="default" w:ascii="Times New Roman" w:hAnsi="Times New Roman" w:eastAsia="宋体" w:cs="Times New Roman"/>
                <w:spacing w:val="0"/>
                <w:szCs w:val="21"/>
                <w:highlight w:val="none"/>
              </w:rPr>
              <w:t xml:space="preserve">分，本项最高1</w:t>
            </w:r>
            <w:r>
              <w:rPr>
                <w:rFonts w:hint="eastAsia" w:cs="Times New Roman"/>
                <w:spacing w:val="0"/>
                <w:szCs w:val="21"/>
                <w:highlight w:val="none"/>
                <w:lang w:val="en-US" w:eastAsia="zh-CN"/>
              </w:rPr>
              <w:t xml:space="preserve">2</w:t>
            </w:r>
            <w:r>
              <w:rPr>
                <w:rFonts w:hint="default" w:ascii="Times New Roman" w:hAnsi="Times New Roman" w:eastAsia="宋体" w:cs="Times New Roman"/>
                <w:spacing w:val="0"/>
                <w:szCs w:val="21"/>
                <w:highlight w:val="none"/>
              </w:rPr>
              <w:t xml:space="preserve">分。</w:t>
            </w:r>
            <w:r/>
          </w:p>
          <w:p>
            <w:pPr>
              <w:rPr>
                <w:rFonts w:hint="default" w:ascii="Times New Roman" w:hAnsi="Times New Roman" w:eastAsia="宋体" w:cs="Times New Roman"/>
                <w:b/>
                <w:bCs w:val="0"/>
                <w:i w:val="0"/>
                <w:iCs/>
                <w:sz w:val="21"/>
                <w:szCs w:val="21"/>
                <w:highlight w:val="none"/>
                <w:u w:val="none"/>
                <w:lang w:val="en-US" w:eastAsia="zh-CN" w:bidi="ar-SA"/>
              </w:rPr>
            </w:pPr>
            <w:r>
              <w:rPr>
                <w:rFonts w:hint="default" w:ascii="Times New Roman" w:hAnsi="Times New Roman" w:eastAsia="宋体" w:cs="Times New Roman"/>
                <w:b/>
                <w:bCs/>
                <w:spacing w:val="0"/>
                <w:szCs w:val="21"/>
                <w:highlight w:val="none"/>
              </w:rPr>
              <w:t xml:space="preserve">（提供业绩项目合同、证书复印件等证明文件。）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w:t>
            </w:r>
            <w:r>
              <w:rPr>
                <w:rFonts w:hint="eastAsia" w:cs="Times New Roman"/>
                <w:szCs w:val="21"/>
                <w:highlight w:val="none"/>
                <w:lang w:val="en-US" w:eastAsia="zh-CN"/>
              </w:rPr>
              <w:t xml:space="preserve">2</w:t>
            </w:r>
            <w:r/>
          </w:p>
        </w:tc>
      </w:tr>
      <w:tr>
        <w:trPr>
          <w:trHeight w:val="1077"/>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pStyle w:val="1058"/>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spacing w:val="0"/>
                <w:szCs w:val="21"/>
                <w:highlight w:val="none"/>
                <w:lang w:val="en-US" w:eastAsia="zh-CN"/>
              </w:rPr>
              <w:t xml:space="preserve">供应商具有管线数据生产管理、或管线分析检测、或管线应用类软件著作权的，得2分；具有信息安全管理体系认证证书、信息技术服务管理体系认证证书每个</w:t>
            </w:r>
            <w:r>
              <w:rPr>
                <w:rFonts w:hint="eastAsia"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lang w:val="en-US" w:eastAsia="zh-CN"/>
              </w:rPr>
              <w:t xml:space="preserve">分（最高</w:t>
            </w:r>
            <w:r>
              <w:rPr>
                <w:rFonts w:hint="eastAsia" w:cs="Times New Roman"/>
                <w:spacing w:val="0"/>
                <w:szCs w:val="21"/>
                <w:highlight w:val="none"/>
                <w:lang w:val="en-US" w:eastAsia="zh-CN"/>
              </w:rPr>
              <w:t xml:space="preserve">2</w:t>
            </w:r>
            <w:r>
              <w:rPr>
                <w:rFonts w:hint="default" w:ascii="Times New Roman" w:hAnsi="Times New Roman" w:eastAsia="宋体" w:cs="Times New Roman"/>
                <w:spacing w:val="0"/>
                <w:szCs w:val="21"/>
                <w:highlight w:val="none"/>
                <w:lang w:val="en-US" w:eastAsia="zh-CN"/>
              </w:rPr>
              <w:t xml:space="preserve">分）。</w:t>
            </w:r>
            <w:r/>
          </w:p>
          <w:p>
            <w:pPr>
              <w:rPr>
                <w:rFonts w:hint="default" w:ascii="Times New Roman" w:hAnsi="Times New Roman" w:eastAsia="宋体" w:cs="Times New Roman"/>
                <w:spacing w:val="0"/>
                <w:szCs w:val="21"/>
                <w:highlight w:val="none"/>
                <w:lang w:val="en-US" w:eastAsia="zh-CN"/>
              </w:rPr>
            </w:pPr>
            <w:r>
              <w:rPr>
                <w:rFonts w:hint="default" w:ascii="Times New Roman" w:hAnsi="Times New Roman" w:eastAsia="宋体" w:cs="Times New Roman"/>
                <w:spacing w:val="0"/>
                <w:szCs w:val="21"/>
                <w:highlight w:val="none"/>
                <w:lang w:val="en-US" w:eastAsia="zh-CN"/>
              </w:rPr>
              <w:t xml:space="preserve">（提供</w:t>
            </w:r>
            <w:r>
              <w:rPr>
                <w:rFonts w:hint="eastAsia" w:cs="Times New Roman"/>
                <w:spacing w:val="0"/>
                <w:szCs w:val="21"/>
                <w:highlight w:val="none"/>
                <w:lang w:val="en-US" w:eastAsia="zh-CN"/>
              </w:rPr>
              <w:t xml:space="preserve">有效期内的证书复印件</w:t>
            </w:r>
            <w:r>
              <w:rPr>
                <w:rFonts w:hint="default" w:ascii="Times New Roman" w:hAnsi="Times New Roman" w:eastAsia="宋体" w:cs="Times New Roman"/>
                <w:spacing w:val="0"/>
                <w:szCs w:val="21"/>
                <w:highlight w:val="none"/>
                <w:lang w:val="en-US" w:eastAsia="zh-CN"/>
              </w:rPr>
              <w:t xml:space="preserve">等证明文件）</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 xml:space="preserve">4</w:t>
            </w:r>
            <w:r/>
          </w:p>
        </w:tc>
      </w:tr>
      <w:tr>
        <w:trPr>
          <w:trHeight w:val="582"/>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pStyle w:val="1058"/>
              <w:ind w:firstLine="0"/>
              <w:jc w:val="center"/>
              <w:spacing w:line="360" w:lineRule="auto"/>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本地化服务</w:t>
            </w:r>
            <w:r/>
          </w:p>
        </w:tc>
        <w:tc>
          <w:tcPr>
            <w:tcBorders>
              <w:top w:val="single" w:color="auto" w:sz="4" w:space="0"/>
              <w:left w:val="single" w:color="auto" w:sz="4" w:space="0"/>
              <w:bottom w:val="single" w:color="auto" w:sz="4" w:space="0"/>
              <w:right w:val="single" w:color="auto" w:sz="4" w:space="0"/>
            </w:tcBorders>
            <w:tcW w:w="7027" w:type="dxa"/>
            <w:vAlign w:val="top"/>
            <w:textDirection w:val="lrTb"/>
            <w:noWrap w:val="false"/>
          </w:tcPr>
          <w:p>
            <w:pPr>
              <w:pStyle w:val="1019"/>
              <w:rPr>
                <w:rFonts w:hint="default" w:eastAsia="宋体"/>
                <w:highlight w:val="none"/>
                <w:lang w:val="en-US" w:eastAsia="zh-CN"/>
              </w:rPr>
            </w:pPr>
            <w:r>
              <w:rPr>
                <w:rFonts w:hint="default" w:ascii="Times New Roman" w:hAnsi="Times New Roman" w:eastAsia="宋体" w:cs="Times New Roman"/>
                <w:spacing w:val="0"/>
                <w:szCs w:val="21"/>
                <w:highlight w:val="none"/>
              </w:rPr>
              <w:t xml:space="preserve">投标人具备本地化服务能力</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zh-CN"/>
              </w:rPr>
              <w:t xml:space="preserve">须提供相关证明材料或承诺书原件（</w:t>
            </w:r>
            <w:r>
              <w:rPr>
                <w:rFonts w:hint="eastAsia" w:cs="Times New Roman"/>
                <w:b/>
                <w:bCs/>
                <w:spacing w:val="0"/>
                <w:szCs w:val="21"/>
                <w:highlight w:val="none"/>
                <w:lang w:val="en-US" w:eastAsia="zh-CN"/>
              </w:rPr>
              <w:t xml:space="preserve">相关证明材料指：</w:t>
            </w:r>
            <w:r>
              <w:rPr>
                <w:rFonts w:hint="eastAsia" w:ascii="宋体" w:hAnsi="宋体" w:cs="宋体"/>
                <w:b w:val="0"/>
                <w:bCs w:val="0"/>
                <w:szCs w:val="21"/>
                <w:highlight w:val="none"/>
              </w:rPr>
              <w:t xml:space="preserve">营业执照或房产证明或租赁合同</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若</w:t>
            </w:r>
            <w:r>
              <w:rPr>
                <w:rFonts w:hint="eastAsia" w:ascii="宋体" w:hAnsi="宋体" w:cs="宋体"/>
                <w:b w:val="0"/>
                <w:bCs w:val="0"/>
                <w:szCs w:val="21"/>
                <w:highlight w:val="none"/>
                <w:lang w:val="en-US" w:eastAsia="zh-CN"/>
              </w:rPr>
              <w:t xml:space="preserve">提供</w:t>
            </w:r>
            <w:r>
              <w:rPr>
                <w:rFonts w:hint="eastAsia" w:ascii="宋体" w:hAnsi="宋体" w:cs="宋体"/>
                <w:b w:val="0"/>
                <w:bCs w:val="0"/>
                <w:szCs w:val="21"/>
                <w:highlight w:val="none"/>
              </w:rPr>
              <w:t xml:space="preserve">租赁合同</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租赁期限须覆盖本项目服务期。</w:t>
            </w:r>
            <w:r>
              <w:rPr>
                <w:rFonts w:hint="eastAsia" w:ascii="宋体" w:hAnsi="宋体" w:cs="宋体"/>
                <w:b/>
                <w:bCs/>
                <w:szCs w:val="21"/>
                <w:highlight w:val="none"/>
                <w:lang w:val="en-US" w:eastAsia="zh-CN"/>
              </w:rPr>
              <w:t xml:space="preserve">承诺书：</w:t>
            </w:r>
            <w:r>
              <w:rPr>
                <w:rFonts w:hint="default" w:ascii="Times New Roman" w:hAnsi="Times New Roman" w:eastAsia="宋体" w:cs="Times New Roman"/>
                <w:spacing w:val="0"/>
                <w:szCs w:val="21"/>
                <w:highlight w:val="none"/>
                <w:lang w:val="zh-CN"/>
              </w:rPr>
              <w:t xml:space="preserve">格式自拟，并加盖投标人单位公章</w:t>
            </w:r>
            <w:r>
              <w:rPr>
                <w:rFonts w:hint="eastAsia" w:cs="Times New Roman"/>
                <w:spacing w:val="0"/>
                <w:szCs w:val="21"/>
                <w:highlight w:val="none"/>
                <w:lang w:val="zh-CN"/>
              </w:rPr>
              <w:t xml:space="preserve">。</w:t>
            </w:r>
            <w:r>
              <w:rPr>
                <w:rFonts w:hint="default" w:ascii="Times New Roman" w:hAnsi="Times New Roman" w:eastAsia="宋体" w:cs="Times New Roman"/>
                <w:spacing w:val="0"/>
                <w:szCs w:val="21"/>
                <w:highlight w:val="none"/>
                <w:lang w:val="en-US"/>
              </w:rPr>
              <w:t xml:space="preserve">未按要求提供不得分</w:t>
            </w:r>
            <w:r>
              <w:rPr>
                <w:rFonts w:hint="default" w:ascii="Times New Roman" w:hAnsi="Times New Roman" w:eastAsia="宋体" w:cs="Times New Roman"/>
                <w:spacing w:val="0"/>
                <w:szCs w:val="21"/>
                <w:highlight w:val="none"/>
                <w:lang w:val="zh-CN"/>
              </w:rPr>
              <w:t xml:space="preserve">）</w:t>
            </w:r>
            <w:r>
              <w:rPr>
                <w:rFonts w:hint="default" w:eastAsia="宋体"/>
                <w:highlight w:val="none"/>
                <w:lang w:val="en-US" w:eastAsia="zh-CN"/>
              </w:rPr>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 xml:space="preserve">5</w:t>
            </w:r>
            <w:r/>
          </w:p>
        </w:tc>
      </w:tr>
      <w:tr>
        <w:trPr>
          <w:trHeight w:val="261"/>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6.1</w:t>
            </w:r>
            <w:r/>
          </w:p>
        </w:tc>
        <w:tc>
          <w:tcPr>
            <w:tcBorders>
              <w:top w:val="single" w:color="auto" w:sz="4" w:space="0"/>
              <w:left w:val="single" w:color="auto" w:sz="4" w:space="0"/>
              <w:right w:val="single" w:color="auto" w:sz="4" w:space="0"/>
            </w:tcBorders>
            <w:tcW w:w="1068" w:type="dxa"/>
            <w:vAlign w:val="center"/>
            <w:vMerge w:val="restart"/>
            <w:textDirection w:val="lrTb"/>
            <w:noWrap w:val="false"/>
          </w:tcPr>
          <w:p>
            <w:pPr>
              <w:pStyle w:val="1058"/>
              <w:ind w:firstLine="0"/>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技术方案</w:t>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rPr>
                <w:rFonts w:hint="default" w:ascii="Times New Roman" w:hAnsi="Times New Roman" w:eastAsia="宋体" w:cs="Times New Roman"/>
                <w:spacing w:val="0"/>
                <w:szCs w:val="21"/>
                <w:highlight w:val="none"/>
                <w:lang w:eastAsia="zh-CN"/>
              </w:rPr>
            </w:pPr>
            <w:r>
              <w:rPr>
                <w:rFonts w:hint="default" w:ascii="Times New Roman" w:hAnsi="Times New Roman" w:cs="Times New Roman"/>
                <w:color w:val="000000"/>
                <w:highlight w:val="none"/>
              </w:rPr>
              <w:t xml:space="preserve">结</w:t>
            </w:r>
            <w:r>
              <w:rPr>
                <w:rFonts w:hint="default" w:ascii="Times New Roman" w:hAnsi="Times New Roman" w:eastAsia="宋体" w:cs="Times New Roman"/>
                <w:spacing w:val="0"/>
                <w:szCs w:val="21"/>
                <w:highlight w:val="none"/>
                <w:lang w:eastAsia="zh-CN"/>
              </w:rPr>
              <w:t xml:space="preserve">合项目需求和实际情况，根据供应商对本项目的</w:t>
            </w:r>
            <w:r>
              <w:rPr>
                <w:rFonts w:hint="default" w:ascii="Times New Roman" w:hAnsi="Times New Roman" w:cs="Times New Roman"/>
                <w:b/>
                <w:szCs w:val="21"/>
                <w:highlight w:val="none"/>
              </w:rPr>
              <w:t xml:space="preserve">管线数据库梳理、整合工作方案与技术方</w:t>
            </w:r>
            <w:r>
              <w:rPr>
                <w:rFonts w:hint="default" w:ascii="Times New Roman" w:hAnsi="Times New Roman" w:cs="Times New Roman"/>
                <w:b/>
                <w:szCs w:val="21"/>
                <w:highlight w:val="none"/>
                <w:lang w:val="en-US" w:eastAsia="zh-CN"/>
              </w:rPr>
              <w:t xml:space="preserve">案</w:t>
            </w:r>
            <w:r>
              <w:rPr>
                <w:rFonts w:hint="eastAsia" w:cs="Times New Roman"/>
                <w:b/>
                <w:szCs w:val="21"/>
                <w:highlight w:val="none"/>
                <w:lang w:val="en-US" w:eastAsia="zh-CN"/>
              </w:rPr>
              <w:t xml:space="preserve">、</w:t>
            </w:r>
            <w:r>
              <w:rPr>
                <w:rFonts w:hint="eastAsia" w:ascii="宋体" w:hAnsi="宋体" w:cs="宋体"/>
                <w:b/>
                <w:bCs/>
                <w:szCs w:val="21"/>
              </w:rPr>
              <w:t xml:space="preserve">仪器配备方案</w:t>
            </w:r>
            <w:r>
              <w:rPr>
                <w:rFonts w:hint="default" w:ascii="Times New Roman" w:hAnsi="Times New Roman" w:eastAsia="宋体" w:cs="Times New Roman"/>
                <w:spacing w:val="0"/>
                <w:szCs w:val="21"/>
                <w:highlight w:val="none"/>
                <w:lang w:eastAsia="zh-CN"/>
              </w:rPr>
              <w:t xml:space="preserve">是否周密，流程是否合理，措施是否得力，是否有可操作性进行综合评审；</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对项目基本情况掌握透彻，方案全面完整、逻辑严谨、合理可行、针对性极强，得1</w:t>
            </w:r>
            <w:r>
              <w:rPr>
                <w:rFonts w:hint="default" w:ascii="Times New Roman" w:hAnsi="Times New Roman" w:eastAsia="宋体" w:cs="Times New Roman"/>
                <w:spacing w:val="0"/>
                <w:szCs w:val="21"/>
                <w:highlight w:val="none"/>
                <w:lang w:val="en-US" w:eastAsia="zh-CN"/>
              </w:rPr>
              <w:t xml:space="preserve">5</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2</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项目情况了解充分，方案完整规范、科学可行、针对性较强，得1</w:t>
            </w:r>
            <w:r>
              <w:rPr>
                <w:rFonts w:hint="default" w:ascii="Times New Roman" w:hAnsi="Times New Roman" w:eastAsia="宋体" w:cs="Times New Roman"/>
                <w:spacing w:val="0"/>
                <w:szCs w:val="21"/>
                <w:highlight w:val="none"/>
                <w:lang w:val="en-US" w:eastAsia="zh-CN"/>
              </w:rPr>
              <w:t xml:space="preserve">2</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3</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项目情况基本掌握，方案较为完整、基本合理可行、针对性一般，得</w:t>
            </w:r>
            <w:r>
              <w:rPr>
                <w:rFonts w:hint="default" w:ascii="Times New Roman" w:hAnsi="Times New Roman" w:eastAsia="宋体" w:cs="Times New Roman"/>
                <w:spacing w:val="0"/>
                <w:szCs w:val="21"/>
                <w:highlight w:val="none"/>
                <w:lang w:val="en-US" w:eastAsia="zh-CN"/>
              </w:rPr>
              <w:t xml:space="preserve">9</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4</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方案存在部分缺陷，合理性与可行性一般，针对性不足，得</w:t>
            </w:r>
            <w:r>
              <w:rPr>
                <w:rFonts w:hint="default" w:ascii="Times New Roman" w:hAnsi="Times New Roman" w:eastAsia="宋体" w:cs="Times New Roman"/>
                <w:spacing w:val="0"/>
                <w:szCs w:val="21"/>
                <w:highlight w:val="none"/>
                <w:lang w:val="en-US" w:eastAsia="zh-CN"/>
              </w:rPr>
              <w:t xml:space="preserve">6</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5</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方案漏洞较多，内容不够完整，可行性较差，得</w:t>
            </w:r>
            <w:r>
              <w:rPr>
                <w:rFonts w:hint="default" w:ascii="Times New Roman" w:hAnsi="Times New Roman" w:eastAsia="宋体" w:cs="Times New Roman"/>
                <w:spacing w:val="0"/>
                <w:szCs w:val="21"/>
                <w:highlight w:val="none"/>
                <w:lang w:val="en-US" w:eastAsia="zh-CN"/>
              </w:rPr>
              <w:t xml:space="preserve">3</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6</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方案内容简陋、缺失严重，基本不具备可操作性，得</w:t>
            </w:r>
            <w:r>
              <w:rPr>
                <w:rFonts w:hint="default" w:ascii="Times New Roman" w:hAnsi="Times New Roman" w:eastAsia="宋体"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b w:val="0"/>
                <w:bCs/>
                <w:i w:val="0"/>
                <w:iCs/>
                <w:sz w:val="21"/>
                <w:szCs w:val="21"/>
                <w:highlight w:val="none"/>
                <w:u w:val="none"/>
                <w:lang w:val="en-US" w:eastAsia="zh-CN" w:bidi="ar-SA"/>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7</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未编制或未提供项目方案相关内容，得0 分</w:t>
            </w:r>
            <w:r>
              <w:rPr>
                <w:rFonts w:hint="default" w:ascii="Times New Roman" w:hAnsi="Times New Roman" w:eastAsia="宋体" w:cs="Times New Roman"/>
                <w:spacing w:val="0"/>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15</w:t>
            </w:r>
            <w:r/>
          </w:p>
        </w:tc>
      </w:tr>
      <w:tr>
        <w:trPr>
          <w:trHeight w:val="1033"/>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6.2</w:t>
            </w:r>
            <w:r/>
          </w:p>
        </w:tc>
        <w:tc>
          <w:tcPr>
            <w:tcBorders>
              <w:left w:val="single" w:color="auto" w:sz="4" w:space="0"/>
              <w:right w:val="single" w:color="auto" w:sz="4" w:space="0"/>
            </w:tcBorders>
            <w:tcW w:w="1068" w:type="dxa"/>
            <w:vAlign w:val="center"/>
            <w:vMerge w:val="continue"/>
            <w:textDirection w:val="lrTb"/>
            <w:noWrap w:val="false"/>
          </w:tcPr>
          <w:p>
            <w:pPr>
              <w:pStyle w:val="1058"/>
              <w:ind w:firstLine="0"/>
              <w:jc w:val="center"/>
              <w:spacing w:line="360" w:lineRule="auto"/>
              <w:rPr>
                <w:rFonts w:hint="default" w:ascii="宋体" w:hAnsi="宋体" w:cs="宋体"/>
                <w:b/>
                <w:bCs/>
                <w:szCs w:val="21"/>
                <w:highlight w:val="none"/>
                <w:lang w:val="en-US" w:eastAsia="zh-CN"/>
              </w:rPr>
            </w:pPr>
            <w:r>
              <w:rPr>
                <w:rFonts w:hint="default" w:ascii="宋体" w:hAnsi="宋体" w:cs="宋体"/>
                <w:b/>
                <w:bCs/>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7027" w:type="dxa"/>
            <w:vAlign w:val="center"/>
            <w:textDirection w:val="lrTb"/>
            <w:noWrap w:val="false"/>
          </w:tcPr>
          <w:p>
            <w:pPr>
              <w:rPr>
                <w:rFonts w:hint="default" w:ascii="Times New Roman" w:hAnsi="Times New Roman" w:eastAsia="宋体" w:cs="Times New Roman"/>
                <w:spacing w:val="0"/>
                <w:szCs w:val="21"/>
                <w:highlight w:val="none"/>
                <w:lang w:eastAsia="zh-CN"/>
              </w:rPr>
            </w:pPr>
            <w:r>
              <w:rPr>
                <w:rFonts w:hint="default" w:ascii="Times New Roman" w:hAnsi="Times New Roman" w:cs="Times New Roman"/>
                <w:color w:val="000000"/>
                <w:highlight w:val="none"/>
              </w:rPr>
              <w:t xml:space="preserve">结</w:t>
            </w:r>
            <w:r>
              <w:rPr>
                <w:rFonts w:hint="default" w:ascii="Times New Roman" w:hAnsi="Times New Roman" w:eastAsia="宋体" w:cs="Times New Roman"/>
                <w:spacing w:val="0"/>
                <w:szCs w:val="21"/>
                <w:highlight w:val="none"/>
                <w:lang w:eastAsia="zh-CN"/>
              </w:rPr>
              <w:t xml:space="preserve">合项目需求和实际情况，根据供应商对本项目的</w:t>
            </w:r>
            <w:r>
              <w:rPr>
                <w:rFonts w:hint="default" w:ascii="Times New Roman" w:hAnsi="Times New Roman" w:cs="Times New Roman"/>
                <w:b/>
                <w:szCs w:val="21"/>
                <w:highlight w:val="none"/>
              </w:rPr>
              <w:t xml:space="preserve">管线巡查测绘工作方案与技术方案</w:t>
            </w:r>
            <w:r>
              <w:rPr>
                <w:rFonts w:hint="default" w:ascii="Times New Roman" w:hAnsi="Times New Roman" w:eastAsia="宋体" w:cs="Times New Roman"/>
                <w:spacing w:val="0"/>
                <w:szCs w:val="21"/>
                <w:highlight w:val="none"/>
                <w:lang w:eastAsia="zh-CN"/>
              </w:rPr>
              <w:t xml:space="preserve">是否周密，流程是否合理，措施是否得力，是否有可操作性进行综合评审；</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对项目基本情况掌握透彻，方案全面完整、逻辑严谨、合理可行、针对性极强，得1</w:t>
            </w:r>
            <w:r>
              <w:rPr>
                <w:rFonts w:hint="default" w:ascii="Times New Roman" w:hAnsi="Times New Roman" w:eastAsia="宋体" w:cs="Times New Roman"/>
                <w:spacing w:val="0"/>
                <w:szCs w:val="21"/>
                <w:highlight w:val="none"/>
                <w:lang w:val="en-US" w:eastAsia="zh-CN"/>
              </w:rPr>
              <w:t xml:space="preserve">5</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2</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项目情况了解充分，方案完整规范、科学可行、针对性较强，得1</w:t>
            </w:r>
            <w:r>
              <w:rPr>
                <w:rFonts w:hint="default" w:ascii="Times New Roman" w:hAnsi="Times New Roman" w:eastAsia="宋体" w:cs="Times New Roman"/>
                <w:spacing w:val="0"/>
                <w:szCs w:val="21"/>
                <w:highlight w:val="none"/>
                <w:lang w:val="en-US" w:eastAsia="zh-CN"/>
              </w:rPr>
              <w:t xml:space="preserve">2</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3</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项目情况基本掌握，方案较为完整、基本合理可行、针对性一般，得</w:t>
            </w:r>
            <w:r>
              <w:rPr>
                <w:rFonts w:hint="default" w:ascii="Times New Roman" w:hAnsi="Times New Roman" w:eastAsia="宋体" w:cs="Times New Roman"/>
                <w:spacing w:val="0"/>
                <w:szCs w:val="21"/>
                <w:highlight w:val="none"/>
                <w:lang w:val="en-US" w:eastAsia="zh-CN"/>
              </w:rPr>
              <w:t xml:space="preserve">9</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4</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方案存在部分缺陷，合理性与可行性一般，针对性不足，得</w:t>
            </w:r>
            <w:r>
              <w:rPr>
                <w:rFonts w:hint="default" w:ascii="Times New Roman" w:hAnsi="Times New Roman" w:eastAsia="宋体" w:cs="Times New Roman"/>
                <w:spacing w:val="0"/>
                <w:szCs w:val="21"/>
                <w:highlight w:val="none"/>
                <w:lang w:val="en-US" w:eastAsia="zh-CN"/>
              </w:rPr>
              <w:t xml:space="preserve">6</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5</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方案漏洞较多，内容不够完整，可行性较差，得</w:t>
            </w:r>
            <w:r>
              <w:rPr>
                <w:rFonts w:hint="default" w:ascii="Times New Roman" w:hAnsi="Times New Roman" w:eastAsia="宋体" w:cs="Times New Roman"/>
                <w:spacing w:val="0"/>
                <w:szCs w:val="21"/>
                <w:highlight w:val="none"/>
                <w:lang w:val="en-US" w:eastAsia="zh-CN"/>
              </w:rPr>
              <w:t xml:space="preserve">3</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6</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方案内容简陋、缺失严重，基本不具备可操作性，得</w:t>
            </w:r>
            <w:r>
              <w:rPr>
                <w:rFonts w:hint="default" w:ascii="Times New Roman" w:hAnsi="Times New Roman" w:eastAsia="宋体"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rPr>
              <w:t xml:space="preserve">分</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cs="Times New Roman"/>
                <w:highlight w:val="none"/>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7</w:t>
            </w: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rPr>
              <w:t xml:space="preserve">未编制或未提供项目方案相关内容，得0 分</w:t>
            </w:r>
            <w:r>
              <w:rPr>
                <w:rFonts w:hint="default" w:ascii="Times New Roman" w:hAnsi="Times New Roman" w:eastAsia="宋体" w:cs="Times New Roman"/>
                <w:spacing w:val="0"/>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15</w:t>
            </w:r>
            <w:r/>
          </w:p>
        </w:tc>
      </w:tr>
      <w:tr>
        <w:trPr>
          <w:trHeight w:val="807"/>
          <w:tblHeader/>
        </w:trPr>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6.3</w:t>
            </w:r>
            <w:r/>
          </w:p>
        </w:tc>
        <w:tc>
          <w:tcPr>
            <w:tcBorders>
              <w:left w:val="single" w:color="auto" w:sz="4" w:space="0"/>
              <w:right w:val="single" w:color="auto" w:sz="4" w:space="0"/>
            </w:tcBorders>
            <w:tcW w:w="1068" w:type="dxa"/>
            <w:vAlign w:val="center"/>
            <w:vMerge w:val="continue"/>
            <w:textDirection w:val="lrTb"/>
            <w:noWrap w:val="false"/>
          </w:tcPr>
          <w:p>
            <w:pPr>
              <w:pStyle w:val="1058"/>
              <w:ind w:firstLine="0"/>
              <w:jc w:val="center"/>
              <w:spacing w:line="360" w:lineRule="auto"/>
              <w:rPr>
                <w:rFonts w:hint="default" w:ascii="宋体" w:hAnsi="宋体" w:eastAsia="宋体" w:cs="宋体"/>
                <w:b/>
                <w:bCs/>
                <w:szCs w:val="21"/>
                <w:highlight w:val="none"/>
                <w:lang w:val="en-US" w:eastAsia="zh-CN"/>
              </w:rPr>
            </w:pPr>
            <w:r>
              <w:rPr>
                <w:rFonts w:hint="default" w:ascii="宋体" w:hAnsi="宋体" w:eastAsia="宋体" w:cs="宋体"/>
                <w:b/>
                <w:bCs/>
                <w:szCs w:val="21"/>
                <w:highlight w:val="none"/>
                <w:lang w:val="en-US" w:eastAsia="zh-CN"/>
              </w:rPr>
            </w:r>
            <w:r/>
          </w:p>
        </w:tc>
        <w:tc>
          <w:tcPr>
            <w:tcBorders>
              <w:top w:val="single" w:color="auto" w:sz="4" w:space="0"/>
              <w:left w:val="single" w:color="auto" w:sz="4" w:space="0"/>
              <w:right w:val="single" w:color="auto" w:sz="4" w:space="0"/>
            </w:tcBorders>
            <w:tcW w:w="7027" w:type="dxa"/>
            <w:vAlign w:val="center"/>
            <w:textDirection w:val="lrTb"/>
            <w:noWrap w:val="false"/>
          </w:tcPr>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供应商能够根据本地实际情况，分析本项目重点，难点工作，并为高质量的完成本项目提出</w:t>
            </w:r>
            <w:r>
              <w:rPr>
                <w:rFonts w:hint="default" w:ascii="Times New Roman" w:hAnsi="Times New Roman" w:eastAsia="宋体" w:cs="Times New Roman"/>
                <w:b/>
                <w:bCs/>
                <w:spacing w:val="0"/>
                <w:szCs w:val="21"/>
                <w:highlight w:val="none"/>
                <w:lang w:eastAsia="zh-CN"/>
              </w:rPr>
              <w:t xml:space="preserve">合理化、可行性建议</w:t>
            </w:r>
            <w:r>
              <w:rPr>
                <w:rFonts w:hint="default" w:ascii="Times New Roman" w:hAnsi="Times New Roman" w:eastAsia="宋体" w:cs="Times New Roman"/>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lang w:eastAsia="zh-CN"/>
              </w:rPr>
              <w:t xml:space="preserve">）分析全面透彻，</w:t>
            </w:r>
            <w:r>
              <w:rPr>
                <w:rFonts w:hint="default" w:ascii="Times New Roman" w:hAnsi="Times New Roman" w:eastAsia="宋体" w:cs="Times New Roman"/>
                <w:spacing w:val="0"/>
                <w:szCs w:val="21"/>
                <w:highlight w:val="none"/>
                <w:lang w:val="en-US" w:eastAsia="zh-CN"/>
              </w:rPr>
              <w:t xml:space="preserve">有针对性，且</w:t>
            </w:r>
            <w:r>
              <w:rPr>
                <w:rFonts w:hint="default" w:ascii="Times New Roman" w:hAnsi="Times New Roman" w:eastAsia="宋体" w:cs="Times New Roman"/>
                <w:spacing w:val="0"/>
                <w:szCs w:val="21"/>
                <w:highlight w:val="none"/>
                <w:lang w:eastAsia="zh-CN"/>
              </w:rPr>
              <w:t xml:space="preserve">建议清晰合理的得</w:t>
            </w:r>
            <w:r>
              <w:rPr>
                <w:rFonts w:hint="default" w:ascii="Times New Roman" w:hAnsi="Times New Roman" w:cs="Times New Roman"/>
                <w:spacing w:val="0"/>
                <w:szCs w:val="21"/>
                <w:highlight w:val="none"/>
                <w:lang w:val="en-US" w:eastAsia="zh-CN"/>
              </w:rPr>
              <w:t xml:space="preserve">10</w:t>
            </w:r>
            <w:r>
              <w:rPr>
                <w:rFonts w:hint="default" w:ascii="Times New Roman" w:hAnsi="Times New Roman" w:eastAsia="宋体" w:cs="Times New Roman"/>
                <w:spacing w:val="0"/>
                <w:szCs w:val="21"/>
                <w:highlight w:val="none"/>
                <w:lang w:eastAsia="zh-CN"/>
              </w:rPr>
              <w:t xml:space="preserve">分；</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2</w:t>
            </w:r>
            <w:r>
              <w:rPr>
                <w:rFonts w:hint="default" w:ascii="Times New Roman" w:hAnsi="Times New Roman" w:eastAsia="宋体" w:cs="Times New Roman"/>
                <w:spacing w:val="0"/>
                <w:szCs w:val="21"/>
                <w:highlight w:val="none"/>
                <w:lang w:eastAsia="zh-CN"/>
              </w:rPr>
              <w:t xml:space="preserve">）分析</w:t>
            </w:r>
            <w:r>
              <w:rPr>
                <w:rFonts w:hint="default" w:ascii="Times New Roman" w:hAnsi="Times New Roman" w:eastAsia="宋体" w:cs="Times New Roman"/>
                <w:spacing w:val="0"/>
                <w:szCs w:val="21"/>
                <w:highlight w:val="none"/>
                <w:lang w:val="en-US" w:eastAsia="zh-CN"/>
              </w:rPr>
              <w:t xml:space="preserve">基本</w:t>
            </w:r>
            <w:r>
              <w:rPr>
                <w:rFonts w:hint="default" w:ascii="Times New Roman" w:hAnsi="Times New Roman" w:eastAsia="宋体" w:cs="Times New Roman"/>
                <w:spacing w:val="0"/>
                <w:szCs w:val="21"/>
                <w:highlight w:val="none"/>
                <w:lang w:eastAsia="zh-CN"/>
              </w:rPr>
              <w:t xml:space="preserve">全面，</w:t>
            </w:r>
            <w:r>
              <w:rPr>
                <w:rFonts w:hint="default" w:ascii="Times New Roman" w:hAnsi="Times New Roman" w:eastAsia="宋体" w:cs="Times New Roman"/>
                <w:spacing w:val="0"/>
                <w:szCs w:val="21"/>
                <w:highlight w:val="none"/>
                <w:lang w:val="en-US" w:eastAsia="zh-CN"/>
              </w:rPr>
              <w:t xml:space="preserve">针对性不足</w:t>
            </w:r>
            <w:r>
              <w:rPr>
                <w:rFonts w:hint="default" w:ascii="Times New Roman" w:hAnsi="Times New Roman" w:eastAsia="宋体" w:cs="Times New Roman"/>
                <w:spacing w:val="0"/>
                <w:szCs w:val="21"/>
                <w:highlight w:val="none"/>
                <w:lang w:eastAsia="zh-CN"/>
              </w:rPr>
              <w:t xml:space="preserve">的得</w:t>
            </w:r>
            <w:r>
              <w:rPr>
                <w:rFonts w:hint="default" w:ascii="Times New Roman" w:hAnsi="Times New Roman" w:cs="Times New Roman"/>
                <w:spacing w:val="0"/>
                <w:szCs w:val="21"/>
                <w:highlight w:val="none"/>
                <w:lang w:val="en-US" w:eastAsia="zh-CN"/>
              </w:rPr>
              <w:t xml:space="preserve">7</w:t>
            </w:r>
            <w:r>
              <w:rPr>
                <w:rFonts w:hint="default" w:ascii="Times New Roman" w:hAnsi="Times New Roman" w:eastAsia="宋体" w:cs="Times New Roman"/>
                <w:spacing w:val="0"/>
                <w:szCs w:val="21"/>
                <w:highlight w:val="none"/>
                <w:lang w:eastAsia="zh-CN"/>
              </w:rPr>
              <w:t xml:space="preserve">分；</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3</w:t>
            </w:r>
            <w:r>
              <w:rPr>
                <w:rFonts w:hint="default" w:ascii="Times New Roman" w:hAnsi="Times New Roman" w:eastAsia="宋体" w:cs="Times New Roman"/>
                <w:spacing w:val="0"/>
                <w:szCs w:val="21"/>
                <w:highlight w:val="none"/>
                <w:lang w:eastAsia="zh-CN"/>
              </w:rPr>
              <w:t xml:space="preserve">）分析、建议</w:t>
            </w:r>
            <w:r>
              <w:rPr>
                <w:rFonts w:hint="default" w:ascii="Times New Roman" w:hAnsi="Times New Roman" w:eastAsia="宋体" w:cs="Times New Roman"/>
                <w:spacing w:val="0"/>
                <w:szCs w:val="21"/>
                <w:highlight w:val="none"/>
                <w:lang w:val="en-US" w:eastAsia="zh-CN"/>
              </w:rPr>
              <w:t xml:space="preserve">较为合理，</w:t>
            </w:r>
            <w:r>
              <w:rPr>
                <w:rFonts w:hint="default" w:ascii="Times New Roman" w:hAnsi="Times New Roman" w:eastAsia="宋体" w:cs="Times New Roman"/>
                <w:szCs w:val="21"/>
                <w:highlight w:val="none"/>
                <w:lang w:eastAsia="zh-CN"/>
              </w:rPr>
              <w:t xml:space="preserve">但存在不足，不够全面</w:t>
            </w:r>
            <w:r>
              <w:rPr>
                <w:rFonts w:hint="default" w:ascii="Times New Roman" w:hAnsi="Times New Roman" w:eastAsia="宋体" w:cs="Times New Roman"/>
                <w:spacing w:val="0"/>
                <w:szCs w:val="21"/>
                <w:highlight w:val="none"/>
                <w:lang w:eastAsia="zh-CN"/>
              </w:rPr>
              <w:t xml:space="preserve">的</w:t>
            </w:r>
            <w:r>
              <w:rPr>
                <w:rFonts w:hint="default" w:ascii="Times New Roman" w:hAnsi="Times New Roman" w:eastAsia="宋体" w:cs="Times New Roman"/>
                <w:spacing w:val="0"/>
                <w:szCs w:val="21"/>
                <w:highlight w:val="none"/>
                <w:lang w:val="en-US" w:eastAsia="zh-CN"/>
              </w:rPr>
              <w:t xml:space="preserve">4</w:t>
            </w:r>
            <w:r>
              <w:rPr>
                <w:rFonts w:hint="default" w:ascii="Times New Roman" w:hAnsi="Times New Roman" w:eastAsia="宋体" w:cs="Times New Roman"/>
                <w:spacing w:val="0"/>
                <w:szCs w:val="21"/>
                <w:highlight w:val="none"/>
                <w:lang w:eastAsia="zh-CN"/>
              </w:rPr>
              <w:t xml:space="preserve">分；</w:t>
            </w:r>
            <w:r/>
          </w:p>
          <w:p>
            <w:pPr>
              <w:rPr>
                <w:rFonts w:hint="default" w:ascii="Times New Roman" w:hAnsi="Times New Roman" w:eastAsia="宋体" w:cs="Times New Roman"/>
                <w:spacing w:val="0"/>
                <w:szCs w:val="21"/>
                <w:highlight w:val="none"/>
                <w:lang w:eastAsia="zh-CN"/>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4</w:t>
            </w:r>
            <w:r>
              <w:rPr>
                <w:rFonts w:hint="default" w:ascii="Times New Roman" w:hAnsi="Times New Roman" w:eastAsia="宋体" w:cs="Times New Roman"/>
                <w:spacing w:val="0"/>
                <w:szCs w:val="21"/>
                <w:highlight w:val="none"/>
                <w:lang w:eastAsia="zh-CN"/>
              </w:rPr>
              <w:t xml:space="preserve">）分析不全面，</w:t>
            </w:r>
            <w:r>
              <w:rPr>
                <w:rFonts w:hint="default" w:ascii="Times New Roman" w:hAnsi="Times New Roman" w:eastAsia="宋体" w:cs="Times New Roman"/>
                <w:szCs w:val="21"/>
                <w:highlight w:val="none"/>
                <w:lang w:eastAsia="zh-CN"/>
              </w:rPr>
              <w:t xml:space="preserve">针对性差，难以有效落实</w:t>
            </w:r>
            <w:r>
              <w:rPr>
                <w:rFonts w:hint="default" w:ascii="Times New Roman" w:hAnsi="Times New Roman" w:eastAsia="宋体" w:cs="Times New Roman"/>
                <w:spacing w:val="0"/>
                <w:szCs w:val="21"/>
                <w:highlight w:val="none"/>
                <w:lang w:eastAsia="zh-CN"/>
              </w:rPr>
              <w:t xml:space="preserve">的得</w:t>
            </w:r>
            <w:r>
              <w:rPr>
                <w:rFonts w:hint="default" w:ascii="Times New Roman" w:hAnsi="Times New Roman" w:cs="Times New Roman"/>
                <w:spacing w:val="0"/>
                <w:szCs w:val="21"/>
                <w:highlight w:val="none"/>
                <w:lang w:val="en-US" w:eastAsia="zh-CN"/>
              </w:rPr>
              <w:t xml:space="preserve">1</w:t>
            </w:r>
            <w:r>
              <w:rPr>
                <w:rFonts w:hint="default" w:ascii="Times New Roman" w:hAnsi="Times New Roman" w:eastAsia="宋体" w:cs="Times New Roman"/>
                <w:spacing w:val="0"/>
                <w:szCs w:val="21"/>
                <w:highlight w:val="none"/>
                <w:lang w:eastAsia="zh-CN"/>
              </w:rPr>
              <w:t xml:space="preserve">分；</w:t>
            </w:r>
            <w:r/>
          </w:p>
          <w:p>
            <w:pPr>
              <w:rPr>
                <w:rFonts w:hint="default" w:ascii="Times New Roman" w:hAnsi="Times New Roman" w:cs="Times New Roman"/>
                <w:szCs w:val="21"/>
                <w:highlight w:val="none"/>
              </w:rPr>
            </w:pPr>
            <w:r>
              <w:rPr>
                <w:rFonts w:hint="default" w:ascii="Times New Roman" w:hAnsi="Times New Roman" w:eastAsia="宋体" w:cs="Times New Roman"/>
                <w:spacing w:val="0"/>
                <w:szCs w:val="21"/>
                <w:highlight w:val="none"/>
                <w:lang w:eastAsia="zh-CN"/>
              </w:rPr>
              <w:t xml:space="preserve">（</w:t>
            </w:r>
            <w:r>
              <w:rPr>
                <w:rFonts w:hint="default" w:ascii="Times New Roman" w:hAnsi="Times New Roman" w:eastAsia="宋体" w:cs="Times New Roman"/>
                <w:spacing w:val="0"/>
                <w:szCs w:val="21"/>
                <w:highlight w:val="none"/>
                <w:lang w:val="en-US" w:eastAsia="zh-CN"/>
              </w:rPr>
              <w:t xml:space="preserve">5</w:t>
            </w:r>
            <w:r>
              <w:rPr>
                <w:rFonts w:hint="default" w:ascii="Times New Roman" w:hAnsi="Times New Roman" w:eastAsia="宋体" w:cs="Times New Roman"/>
                <w:spacing w:val="0"/>
                <w:szCs w:val="21"/>
                <w:highlight w:val="none"/>
                <w:lang w:eastAsia="zh-CN"/>
              </w:rPr>
              <w:t xml:space="preserve">）其他或未提供的得</w:t>
            </w:r>
            <w:r>
              <w:rPr>
                <w:rFonts w:hint="default" w:ascii="Times New Roman" w:hAnsi="Times New Roman" w:eastAsia="宋体" w:cs="Times New Roman"/>
                <w:spacing w:val="0"/>
                <w:szCs w:val="21"/>
                <w:highlight w:val="none"/>
                <w:lang w:val="en-US" w:eastAsia="zh-CN"/>
              </w:rPr>
              <w:t xml:space="preserve">0</w:t>
            </w:r>
            <w:r>
              <w:rPr>
                <w:rFonts w:hint="default" w:ascii="Times New Roman" w:hAnsi="Times New Roman" w:eastAsia="宋体" w:cs="Times New Roman"/>
                <w:spacing w:val="0"/>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val="en-US" w:eastAsia="zh-CN"/>
              </w:rPr>
              <w:t xml:space="preserve">10</w:t>
            </w:r>
            <w:r/>
          </w:p>
        </w:tc>
      </w:tr>
      <w:tr>
        <w:trPr>
          <w:trHeight w:val="473"/>
          <w:tblHeader/>
        </w:trPr>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6.4</w:t>
            </w:r>
            <w:r/>
          </w:p>
        </w:tc>
        <w:tc>
          <w:tcPr>
            <w:tcBorders>
              <w:left w:val="single" w:color="auto" w:sz="4" w:space="0"/>
              <w:right w:val="single" w:color="auto" w:sz="4" w:space="0"/>
            </w:tcBorders>
            <w:tcW w:w="1068"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center"/>
            <w:textDirection w:val="lrTb"/>
            <w:noWrap w:val="false"/>
          </w:tcPr>
          <w:p>
            <w:pPr>
              <w:rPr>
                <w:rFonts w:hint="eastAsia" w:ascii="宋体" w:hAnsi="宋体" w:eastAsia="宋体" w:cs="宋体"/>
                <w:spacing w:val="0"/>
                <w:szCs w:val="21"/>
                <w:highlight w:val="none"/>
                <w:lang w:eastAsia="zh-CN"/>
              </w:rPr>
            </w:pPr>
            <w:r>
              <w:rPr>
                <w:rFonts w:hint="eastAsia" w:ascii="宋体" w:hAnsi="宋体" w:eastAsia="宋体" w:cs="宋体"/>
                <w:spacing w:val="0"/>
                <w:szCs w:val="21"/>
                <w:highlight w:val="none"/>
                <w:lang w:eastAsia="zh-CN"/>
              </w:rPr>
              <w:t xml:space="preserve">根据供应商提供的</w:t>
            </w:r>
            <w:r>
              <w:rPr>
                <w:rFonts w:hint="eastAsia" w:ascii="宋体" w:hAnsi="宋体" w:eastAsia="宋体" w:cs="宋体"/>
                <w:b/>
                <w:bCs/>
                <w:spacing w:val="0"/>
                <w:szCs w:val="21"/>
                <w:highlight w:val="none"/>
                <w:lang w:eastAsia="zh-CN"/>
              </w:rPr>
              <w:t xml:space="preserve">质量保证措施</w:t>
            </w:r>
            <w:r>
              <w:rPr>
                <w:rFonts w:hint="eastAsia" w:ascii="宋体" w:hAnsi="宋体" w:eastAsia="宋体" w:cs="宋体"/>
                <w:spacing w:val="0"/>
                <w:szCs w:val="21"/>
                <w:highlight w:val="none"/>
                <w:lang w:eastAsia="zh-CN"/>
              </w:rPr>
              <w:t xml:space="preserve">进行综合评审：</w:t>
            </w:r>
            <w:r/>
          </w:p>
          <w:p>
            <w:pPr>
              <w:rPr>
                <w:rFonts w:hint="eastAsia" w:ascii="宋体" w:hAnsi="宋体" w:eastAsia="宋体" w:cs="宋体"/>
                <w:szCs w:val="21"/>
                <w:highlight w:val="none"/>
                <w:lang w:eastAsia="zh-CN"/>
              </w:rPr>
            </w:pPr>
            <w:r>
              <w:rPr>
                <w:rFonts w:hint="eastAsia" w:ascii="宋体" w:hAnsi="宋体" w:eastAsia="宋体" w:cs="宋体"/>
                <w:spacing w:val="0"/>
                <w:szCs w:val="21"/>
                <w:highlight w:val="none"/>
                <w:lang w:eastAsia="zh-CN"/>
              </w:rPr>
              <w:t xml:space="preserve">（</w:t>
            </w:r>
            <w:r>
              <w:rPr>
                <w:rFonts w:hint="eastAsia" w:ascii="宋体" w:hAnsi="宋体" w:eastAsia="宋体" w:cs="宋体"/>
                <w:spacing w:val="0"/>
                <w:szCs w:val="21"/>
                <w:highlight w:val="none"/>
                <w:lang w:val="en-US" w:eastAsia="zh-CN"/>
              </w:rPr>
              <w:t xml:space="preserve">1</w:t>
            </w:r>
            <w:r>
              <w:rPr>
                <w:rFonts w:hint="eastAsia" w:ascii="宋体" w:hAnsi="宋体" w:eastAsia="宋体" w:cs="宋体"/>
                <w:spacing w:val="0"/>
                <w:szCs w:val="21"/>
                <w:highlight w:val="none"/>
                <w:lang w:eastAsia="zh-CN"/>
              </w:rPr>
              <w:t xml:space="preserve">）质量管理组织机构健全、服务质量保证措施得当、质量管理关键点分析及应对合理</w:t>
            </w:r>
            <w:r>
              <w:rPr>
                <w:rFonts w:hint="eastAsia" w:ascii="宋体" w:hAnsi="宋体" w:eastAsia="宋体" w:cs="宋体"/>
                <w:szCs w:val="21"/>
                <w:highlight w:val="none"/>
                <w:lang w:eastAsia="zh-CN"/>
              </w:rPr>
              <w:t xml:space="preserve">、针对性强</w:t>
            </w:r>
            <w:r>
              <w:rPr>
                <w:rFonts w:hint="eastAsia" w:ascii="宋体" w:hAnsi="宋体" w:eastAsia="宋体" w:cs="宋体"/>
                <w:spacing w:val="0"/>
                <w:szCs w:val="21"/>
                <w:highlight w:val="none"/>
                <w:lang w:eastAsia="zh-CN"/>
              </w:rPr>
              <w:t xml:space="preserve">的得</w:t>
            </w:r>
            <w:r>
              <w:rPr>
                <w:rFonts w:hint="eastAsia" w:ascii="宋体" w:hAnsi="宋体" w:cs="宋体"/>
                <w:spacing w:val="0"/>
                <w:szCs w:val="21"/>
                <w:highlight w:val="none"/>
                <w:lang w:val="en-US" w:eastAsia="zh-CN"/>
              </w:rPr>
              <w:t xml:space="preserve">7</w:t>
            </w:r>
            <w:r>
              <w:rPr>
                <w:rFonts w:hint="eastAsia" w:ascii="宋体" w:hAnsi="宋体" w:eastAsia="宋体" w:cs="宋体"/>
                <w:spacing w:val="0"/>
                <w:szCs w:val="21"/>
                <w:highlight w:val="none"/>
                <w:lang w:eastAsia="zh-CN"/>
              </w:rPr>
              <w:t xml:space="preserve">分；</w:t>
            </w:r>
            <w:r/>
          </w:p>
          <w:p>
            <w:pPr>
              <w:rPr>
                <w:rFonts w:hint="eastAsia" w:ascii="宋体" w:hAnsi="宋体" w:eastAsia="宋体" w:cs="宋体"/>
                <w:szCs w:val="21"/>
                <w:highlight w:val="none"/>
                <w:lang w:eastAsia="zh-CN"/>
              </w:rPr>
            </w:pPr>
            <w:r>
              <w:rPr>
                <w:rFonts w:hint="eastAsia" w:ascii="宋体" w:hAnsi="宋体" w:eastAsia="宋体" w:cs="宋体"/>
                <w:spacing w:val="0"/>
                <w:szCs w:val="21"/>
                <w:highlight w:val="none"/>
                <w:lang w:eastAsia="zh-CN"/>
              </w:rPr>
              <w:t xml:space="preserve">（</w:t>
            </w:r>
            <w:r>
              <w:rPr>
                <w:rFonts w:hint="eastAsia" w:ascii="宋体" w:hAnsi="宋体" w:eastAsia="宋体" w:cs="宋体"/>
                <w:spacing w:val="0"/>
                <w:szCs w:val="21"/>
                <w:highlight w:val="none"/>
                <w:lang w:val="en-US" w:eastAsia="zh-CN"/>
              </w:rPr>
              <w:t xml:space="preserve">2</w:t>
            </w:r>
            <w:r>
              <w:rPr>
                <w:rFonts w:hint="eastAsia" w:ascii="宋体" w:hAnsi="宋体" w:eastAsia="宋体" w:cs="宋体"/>
                <w:spacing w:val="0"/>
                <w:szCs w:val="21"/>
                <w:highlight w:val="none"/>
                <w:lang w:eastAsia="zh-CN"/>
              </w:rPr>
              <w:t xml:space="preserve">）</w:t>
            </w:r>
            <w:r>
              <w:rPr>
                <w:rFonts w:hint="eastAsia" w:ascii="宋体" w:hAnsi="宋体" w:eastAsia="宋体" w:cs="宋体"/>
                <w:szCs w:val="21"/>
                <w:highlight w:val="none"/>
                <w:lang w:eastAsia="zh-CN"/>
              </w:rPr>
              <w:t xml:space="preserve">质量保证措施较为合理、基本完善、可操作性较好，得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eastAsia="zh-CN"/>
              </w:rPr>
              <w:t xml:space="preserve">分</w:t>
            </w:r>
            <w:r>
              <w:rPr>
                <w:rFonts w:hint="eastAsia" w:ascii="宋体" w:hAnsi="宋体" w:eastAsia="宋体" w:cs="宋体"/>
                <w:spacing w:val="0"/>
                <w:szCs w:val="21"/>
                <w:highlight w:val="none"/>
                <w:lang w:eastAsia="zh-CN"/>
              </w:rPr>
              <w:t xml:space="preserve">；</w:t>
            </w:r>
            <w:r/>
          </w:p>
          <w:p>
            <w:pPr>
              <w:rPr>
                <w:rFonts w:hint="eastAsia" w:ascii="宋体" w:hAnsi="宋体" w:eastAsia="宋体" w:cs="宋体"/>
                <w:szCs w:val="21"/>
                <w:highlight w:val="none"/>
                <w:lang w:eastAsia="zh-CN"/>
              </w:rPr>
            </w:pPr>
            <w:r>
              <w:rPr>
                <w:rFonts w:hint="eastAsia" w:ascii="宋体" w:hAnsi="宋体" w:eastAsia="宋体" w:cs="宋体"/>
                <w:spacing w:val="0"/>
                <w:szCs w:val="21"/>
                <w:highlight w:val="none"/>
                <w:lang w:eastAsia="zh-CN"/>
              </w:rPr>
              <w:t xml:space="preserve">（</w:t>
            </w:r>
            <w:r>
              <w:rPr>
                <w:rFonts w:hint="eastAsia" w:ascii="宋体" w:hAnsi="宋体" w:eastAsia="宋体" w:cs="宋体"/>
                <w:spacing w:val="0"/>
                <w:szCs w:val="21"/>
                <w:highlight w:val="none"/>
                <w:lang w:val="en-US" w:eastAsia="zh-CN"/>
              </w:rPr>
              <w:t xml:space="preserve">3</w:t>
            </w:r>
            <w:r>
              <w:rPr>
                <w:rFonts w:hint="eastAsia" w:ascii="宋体" w:hAnsi="宋体" w:eastAsia="宋体" w:cs="宋体"/>
                <w:spacing w:val="0"/>
                <w:szCs w:val="21"/>
                <w:highlight w:val="none"/>
                <w:lang w:eastAsia="zh-CN"/>
              </w:rPr>
              <w:t xml:space="preserve">）</w:t>
            </w:r>
            <w:r>
              <w:rPr>
                <w:rFonts w:hint="eastAsia" w:ascii="宋体" w:hAnsi="宋体" w:eastAsia="宋体" w:cs="宋体"/>
                <w:szCs w:val="21"/>
                <w:highlight w:val="none"/>
                <w:lang w:eastAsia="zh-CN"/>
              </w:rPr>
              <w:t xml:space="preserve">质量保证措施基本可行，但存在不足，不够全面，得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t xml:space="preserve"> 分</w:t>
            </w:r>
            <w:r>
              <w:rPr>
                <w:rFonts w:hint="eastAsia" w:ascii="宋体" w:hAnsi="宋体" w:eastAsia="宋体" w:cs="宋体"/>
                <w:spacing w:val="0"/>
                <w:szCs w:val="21"/>
                <w:highlight w:val="none"/>
                <w:lang w:eastAsia="zh-CN"/>
              </w:rPr>
              <w:t xml:space="preserve">；</w:t>
            </w:r>
            <w:r/>
          </w:p>
          <w:p>
            <w:pPr>
              <w:rPr>
                <w:rFonts w:hint="eastAsia" w:ascii="宋体" w:hAnsi="宋体" w:eastAsia="宋体" w:cs="宋体"/>
                <w:szCs w:val="21"/>
                <w:highlight w:val="none"/>
                <w:lang w:eastAsia="zh-CN"/>
              </w:rPr>
            </w:pPr>
            <w:r>
              <w:rPr>
                <w:rFonts w:hint="eastAsia" w:ascii="宋体" w:hAnsi="宋体" w:eastAsia="宋体" w:cs="宋体"/>
                <w:spacing w:val="0"/>
                <w:szCs w:val="21"/>
                <w:highlight w:val="none"/>
                <w:lang w:eastAsia="zh-CN"/>
              </w:rPr>
              <w:t xml:space="preserve">（</w:t>
            </w:r>
            <w:r>
              <w:rPr>
                <w:rFonts w:hint="eastAsia" w:ascii="宋体" w:hAnsi="宋体" w:eastAsia="宋体" w:cs="宋体"/>
                <w:spacing w:val="0"/>
                <w:szCs w:val="21"/>
                <w:highlight w:val="none"/>
                <w:lang w:val="en-US" w:eastAsia="zh-CN"/>
              </w:rPr>
              <w:t xml:space="preserve">4</w:t>
            </w:r>
            <w:r>
              <w:rPr>
                <w:rFonts w:hint="eastAsia" w:ascii="宋体" w:hAnsi="宋体" w:eastAsia="宋体" w:cs="宋体"/>
                <w:spacing w:val="0"/>
                <w:szCs w:val="21"/>
                <w:highlight w:val="none"/>
                <w:lang w:eastAsia="zh-CN"/>
              </w:rPr>
              <w:t xml:space="preserve">）</w:t>
            </w:r>
            <w:r>
              <w:rPr>
                <w:rFonts w:hint="eastAsia" w:ascii="宋体" w:hAnsi="宋体" w:eastAsia="宋体" w:cs="宋体"/>
                <w:szCs w:val="21"/>
                <w:highlight w:val="none"/>
                <w:lang w:eastAsia="zh-CN"/>
              </w:rPr>
              <w:t xml:space="preserve">质量保证措施缺失较多、针对性差、难以有效落实，得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t xml:space="preserve">分</w:t>
            </w:r>
            <w:r>
              <w:rPr>
                <w:rFonts w:hint="eastAsia" w:ascii="宋体" w:hAnsi="宋体" w:eastAsia="宋体" w:cs="宋体"/>
                <w:spacing w:val="0"/>
                <w:szCs w:val="21"/>
                <w:highlight w:val="none"/>
                <w:lang w:eastAsia="zh-CN"/>
              </w:rPr>
              <w:t xml:space="preserve">；</w:t>
            </w:r>
            <w:r/>
          </w:p>
          <w:p>
            <w:pPr>
              <w:rPr>
                <w:rFonts w:hint="default" w:ascii="Times New Roman" w:hAnsi="Times New Roman" w:eastAsia="宋体" w:cs="Times New Roman"/>
                <w:spacing w:val="0"/>
                <w:szCs w:val="21"/>
                <w:highlight w:val="none"/>
                <w:lang w:eastAsia="zh-CN"/>
              </w:rPr>
            </w:pPr>
            <w:r>
              <w:rPr>
                <w:rFonts w:hint="eastAsia" w:ascii="宋体" w:hAnsi="宋体" w:eastAsia="宋体" w:cs="宋体"/>
                <w:spacing w:val="0"/>
                <w:szCs w:val="21"/>
                <w:highlight w:val="none"/>
                <w:lang w:eastAsia="zh-CN"/>
              </w:rPr>
              <w:t xml:space="preserve">（</w:t>
            </w:r>
            <w:r>
              <w:rPr>
                <w:rFonts w:hint="eastAsia" w:ascii="宋体" w:hAnsi="宋体" w:eastAsia="宋体" w:cs="宋体"/>
                <w:spacing w:val="0"/>
                <w:szCs w:val="21"/>
                <w:highlight w:val="none"/>
                <w:lang w:val="en-US" w:eastAsia="zh-CN"/>
              </w:rPr>
              <w:t xml:space="preserve">5</w:t>
            </w:r>
            <w:r>
              <w:rPr>
                <w:rFonts w:hint="eastAsia" w:ascii="宋体" w:hAnsi="宋体" w:eastAsia="宋体" w:cs="宋体"/>
                <w:spacing w:val="0"/>
                <w:szCs w:val="21"/>
                <w:highlight w:val="none"/>
                <w:lang w:eastAsia="zh-CN"/>
              </w:rPr>
              <w:t xml:space="preserve">）</w:t>
            </w:r>
            <w:r>
              <w:rPr>
                <w:rFonts w:hint="eastAsia" w:ascii="宋体" w:hAnsi="宋体" w:eastAsia="宋体" w:cs="宋体"/>
                <w:szCs w:val="21"/>
                <w:highlight w:val="none"/>
                <w:lang w:eastAsia="zh-CN"/>
              </w:rPr>
              <w:t xml:space="preserve">未制定任何质量保证相关措施，得</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lang w:val="en-US" w:eastAsia="zh-CN"/>
              </w:rPr>
            </w:pPr>
            <w:r>
              <w:rPr>
                <w:rFonts w:hint="eastAsia" w:cs="Times New Roman"/>
                <w:szCs w:val="21"/>
                <w:highlight w:val="none"/>
                <w:lang w:val="en-US" w:eastAsia="zh-CN"/>
              </w:rPr>
              <w:t xml:space="preserve">7</w:t>
            </w:r>
            <w:r/>
          </w:p>
        </w:tc>
      </w:tr>
      <w:tr>
        <w:trPr>
          <w:trHeight w:val="2700"/>
          <w:tblHeader/>
        </w:trPr>
        <w:tc>
          <w:tcPr>
            <w:tcBorders>
              <w:top w:val="single" w:color="auto" w:sz="4" w:space="0"/>
              <w:left w:val="single" w:color="auto" w:sz="4" w:space="0"/>
              <w:right w:val="single" w:color="auto" w:sz="4" w:space="0"/>
            </w:tcBorders>
            <w:tcW w:w="809" w:type="dxa"/>
            <w:vAlign w:val="center"/>
            <w:textDirection w:val="lrTb"/>
            <w:noWrap w:val="false"/>
          </w:tcPr>
          <w:p>
            <w:pPr>
              <w:jc w:val="center"/>
              <w:spacing w:line="360" w:lineRule="auto"/>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6.5</w:t>
            </w:r>
            <w:r/>
          </w:p>
        </w:tc>
        <w:tc>
          <w:tcPr>
            <w:tcBorders>
              <w:left w:val="single" w:color="auto" w:sz="4" w:space="0"/>
              <w:right w:val="single" w:color="auto" w:sz="4" w:space="0"/>
            </w:tcBorders>
            <w:tcW w:w="1068"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Borders>
              <w:top w:val="single" w:color="auto" w:sz="4" w:space="0"/>
              <w:left w:val="single" w:color="auto" w:sz="4" w:space="0"/>
              <w:right w:val="single" w:color="auto" w:sz="4" w:space="0"/>
            </w:tcBorders>
            <w:tcW w:w="7027"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根据供应商提供的</w:t>
            </w:r>
            <w:r>
              <w:rPr>
                <w:rFonts w:hint="eastAsia" w:ascii="宋体" w:hAnsi="宋体" w:eastAsia="宋体" w:cs="宋体"/>
                <w:b/>
                <w:bCs/>
                <w:szCs w:val="21"/>
                <w:highlight w:val="none"/>
                <w:lang w:eastAsia="zh-CN"/>
              </w:rPr>
              <w:t xml:space="preserve">安全、保密措施</w:t>
            </w:r>
            <w:r>
              <w:rPr>
                <w:rFonts w:hint="eastAsia" w:ascii="宋体" w:hAnsi="宋体" w:eastAsia="宋体" w:cs="宋体"/>
                <w:szCs w:val="21"/>
                <w:highlight w:val="none"/>
                <w:lang w:eastAsia="zh-CN"/>
              </w:rPr>
              <w:t xml:space="preserve">进行综合评审；</w:t>
            </w:r>
            <w:r/>
          </w:p>
          <w:p>
            <w:pP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）供应商提供安全、保密措施，安全保密工作有专人管理，保证措施及应急响应方案合理、得当的得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eastAsia="zh-CN"/>
              </w:rPr>
              <w:t xml:space="preserve">分；</w:t>
            </w:r>
            <w:r/>
          </w:p>
          <w:p>
            <w:pP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）安全保密工作有专人管理，保证措施及应急响应方案合理性有所欠缺</w:t>
            </w:r>
            <w:r>
              <w:rPr>
                <w:rFonts w:hint="eastAsia" w:ascii="宋体" w:hAnsi="宋体" w:eastAsia="宋体" w:cs="宋体"/>
                <w:szCs w:val="21"/>
                <w:highlight w:val="none"/>
                <w:lang w:val="en-US" w:eastAsia="zh-CN"/>
              </w:rPr>
              <w:t xml:space="preserve">但基本到位</w:t>
            </w:r>
            <w:r>
              <w:rPr>
                <w:rFonts w:hint="eastAsia" w:ascii="宋体" w:hAnsi="宋体" w:eastAsia="宋体" w:cs="宋体"/>
                <w:szCs w:val="21"/>
                <w:highlight w:val="none"/>
                <w:lang w:eastAsia="zh-CN"/>
              </w:rPr>
              <w:t xml:space="preserve">的得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eastAsia="zh-CN"/>
              </w:rPr>
              <w:t xml:space="preserve">分；</w:t>
            </w:r>
            <w:r/>
          </w:p>
          <w:p>
            <w:pP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）安全保密工作有专人管理，保证措施及应急响应方案</w:t>
            </w:r>
            <w:r>
              <w:rPr>
                <w:rFonts w:hint="eastAsia" w:ascii="宋体" w:hAnsi="宋体" w:eastAsia="宋体" w:cs="宋体"/>
                <w:szCs w:val="21"/>
                <w:highlight w:val="none"/>
                <w:lang w:val="en-US" w:eastAsia="zh-CN"/>
              </w:rPr>
              <w:t xml:space="preserve">针对性不足</w:t>
            </w:r>
            <w:r>
              <w:rPr>
                <w:rFonts w:hint="eastAsia" w:ascii="宋体" w:hAnsi="宋体" w:eastAsia="宋体" w:cs="宋体"/>
                <w:szCs w:val="21"/>
                <w:highlight w:val="none"/>
                <w:lang w:eastAsia="zh-CN"/>
              </w:rPr>
              <w:t xml:space="preserve">的得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lang w:eastAsia="zh-CN"/>
              </w:rPr>
              <w:t xml:space="preserve">分；</w:t>
            </w:r>
            <w:r/>
          </w:p>
          <w:p>
            <w:pPr>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）安全保密工作没有专人管理，保证措施及应急响应方案不合理、不得当的得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eastAsia="zh-CN"/>
              </w:rPr>
              <w:t xml:space="preserve">分；</w:t>
            </w:r>
            <w:r/>
          </w:p>
          <w:p>
            <w:pPr>
              <w:rPr>
                <w:rFonts w:hint="eastAsia" w:ascii="宋体" w:hAnsi="宋体" w:eastAsia="宋体" w:cs="宋体"/>
                <w:spacing w:val="0"/>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）其他或未提供安全、保密措施，得</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lang w:eastAsia="zh-CN"/>
              </w:rPr>
              <w:t xml:space="preserve">分。</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eastAsia" w:ascii="Times New Roman" w:hAnsi="Times New Roman" w:cs="Times New Roman"/>
                <w:szCs w:val="21"/>
                <w:highlight w:val="none"/>
                <w:lang w:val="en-US" w:eastAsia="zh-CN"/>
              </w:rPr>
            </w:pPr>
            <w:r>
              <w:rPr>
                <w:rFonts w:hint="eastAsia" w:cs="Times New Roman"/>
                <w:szCs w:val="21"/>
                <w:highlight w:val="none"/>
                <w:lang w:val="en-US" w:eastAsia="zh-CN"/>
              </w:rPr>
              <w:t xml:space="preserve">6</w:t>
            </w:r>
            <w:r/>
          </w:p>
        </w:tc>
      </w:tr>
      <w:tr>
        <w:trPr>
          <w:trHeight w:val="344"/>
          <w:tblHeader/>
        </w:trPr>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spacing w:line="360" w:lineRule="auto"/>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5</w:t>
            </w:r>
            <w:r/>
          </w:p>
        </w:tc>
        <w:tc>
          <w:tcPr>
            <w:gridSpan w:val="2"/>
            <w:tcBorders>
              <w:left w:val="single" w:color="auto" w:sz="4" w:space="0"/>
              <w:right w:val="single" w:color="auto" w:sz="4" w:space="0"/>
            </w:tcBorders>
            <w:tcW w:w="8095" w:type="dxa"/>
            <w:vAlign w:val="center"/>
            <w:textDirection w:val="lrTb"/>
            <w:noWrap w:val="false"/>
          </w:tcPr>
          <w:p>
            <w:pPr>
              <w:jc w:val="center"/>
              <w:spacing w:line="360" w:lineRule="auto"/>
              <w:widowControl/>
              <w:rPr>
                <w:rFonts w:hint="default" w:ascii="Times New Roman" w:hAnsi="Times New Roman" w:eastAsia="宋体" w:cs="Times New Roman"/>
                <w:b/>
                <w:szCs w:val="21"/>
                <w:highlight w:val="none"/>
                <w:lang w:val="en-US" w:eastAsia="zh-CN"/>
              </w:rPr>
            </w:pPr>
            <w:r>
              <w:rPr>
                <w:rFonts w:hint="default" w:ascii="Times New Roman" w:hAnsi="Times New Roman" w:cs="Times New Roman"/>
                <w:szCs w:val="21"/>
                <w:highlight w:val="none"/>
                <w:lang w:val="en-US" w:eastAsia="zh-CN"/>
              </w:rPr>
              <w:t xml:space="preserve">合计</w:t>
            </w:r>
            <w:r/>
          </w:p>
        </w:tc>
        <w:tc>
          <w:tcPr>
            <w:tcBorders>
              <w:top w:val="single" w:color="auto" w:sz="4" w:space="0"/>
              <w:left w:val="single" w:color="auto" w:sz="4" w:space="0"/>
              <w:bottom w:val="single" w:color="auto" w:sz="4" w:space="0"/>
              <w:right w:val="single" w:color="auto" w:sz="4" w:space="0"/>
            </w:tcBorders>
            <w:tcW w:w="694" w:type="dxa"/>
            <w:vAlign w:val="center"/>
            <w:textDirection w:val="lrTb"/>
            <w:noWrap w:val="false"/>
          </w:tcPr>
          <w:p>
            <w:pPr>
              <w:jc w:val="center"/>
              <w:spacing w:line="360" w:lineRule="auto"/>
              <w:rPr>
                <w:rFonts w:hint="default" w:ascii="Times New Roman" w:hAnsi="Times New Roman" w:cs="Times New Roman"/>
                <w:szCs w:val="21"/>
                <w:highlight w:val="none"/>
              </w:rPr>
            </w:pPr>
            <w:r>
              <w:rPr>
                <w:rFonts w:hint="default" w:ascii="Times New Roman" w:hAnsi="Times New Roman" w:cs="Times New Roman"/>
                <w:b/>
                <w:szCs w:val="21"/>
                <w:highlight w:val="none"/>
                <w:lang w:val="en-US" w:eastAsia="zh-CN"/>
              </w:rPr>
              <w:t xml:space="preserve">100</w:t>
            </w:r>
            <w:r/>
          </w:p>
        </w:tc>
      </w:tr>
    </w:tbl>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1.所有认证、证明和业绩均以有效清晰的证明文件的复印件为依据，原件备查。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2.小微企业价格扣除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3.监狱和戒毒企业的价格扣除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3.1 本项目对监狱和戒毒企业，给予10%的价格扣除，用扣除后的价格参与评审。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3.3监狱企业标准请参照《关于政府采购支持监狱企业发展有关问题的通知》（财库〔2014〕68号）。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4.残疾人福利性单位的价格扣除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4.2 残疾人福利性单位需提供《残疾人福利性单位声明函》。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4.3残疾人福利性单位标准请参照《关于促进残疾人就业政府采购政策的通知》（财库〔2017〕141号）。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5. 监狱企业、残疾人福利性单位属于小型、微型企业的，不重复享受政策。</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6.本国产品的价格扣除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6.1本国产品标准、本国产品标准的适用范围、对本国产品的支持政策等详见《国务院办公厅关于在政府采购中实施本国产品标准及相关政策的通知》（国办发〔2025〕34号）。</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6.2政府采购活动中既有本国产品又有非本国产品参与竞争的，依法对本国产品给予价格评审优惠，对本国产品的报价给予20%的价格扣除，用扣除后的价格参与评审。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宋体" w:hAnsi="宋体" w:cs="宋体"/>
          <w:b/>
          <w:bCs/>
          <w:szCs w:val="21"/>
          <w:highlight w:val="none"/>
        </w:rPr>
      </w:pPr>
      <w:r>
        <w:rPr>
          <w:rFonts w:hint="eastAsia" w:ascii="宋体" w:hAnsi="宋体" w:eastAsia="宋体" w:cs="宋体"/>
          <w:bCs/>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highlight w:val="none"/>
        </w:rPr>
        <w:br w:type="page" w:clear="all"/>
      </w:r>
      <w:r/>
    </w:p>
    <w:p>
      <w:pPr>
        <w:pStyle w:val="1003"/>
        <w:numPr>
          <w:ilvl w:val="0"/>
          <w:numId w:val="0"/>
        </w:numPr>
        <w:spacing w:line="360" w:lineRule="auto"/>
        <w:rPr>
          <w:rFonts w:hint="eastAsia" w:ascii="宋体" w:hAnsi="宋体" w:cs="宋体"/>
          <w:highlight w:val="none"/>
        </w:rPr>
      </w:pPr>
      <w:r/>
      <w:bookmarkStart w:id="12" w:name="_Toc21966"/>
      <w:r/>
      <w:bookmarkStart w:id="13" w:name="_Toc31739"/>
      <w:r/>
      <w:bookmarkStart w:id="14" w:name="_Hlk96071152"/>
      <w:r/>
      <w:bookmarkStart w:id="15" w:name="_Toc481057147"/>
      <w:r>
        <w:rPr>
          <w:rFonts w:hint="eastAsia" w:ascii="宋体" w:hAnsi="宋体" w:cs="宋体"/>
          <w:highlight w:val="none"/>
        </w:rPr>
        <w:t xml:space="preserve">第四章 采购需求</w:t>
      </w:r>
      <w:bookmarkEnd w:id="12"/>
      <w:r/>
      <w:bookmarkEnd w:id="13"/>
      <w:r/>
      <w:bookmarkEnd w:id="14"/>
      <w:r/>
      <w:bookmarkEnd w:id="15"/>
      <w:r/>
      <w:r/>
    </w:p>
    <w:p>
      <w:pPr>
        <w:pStyle w:val="1060"/>
        <w:numPr>
          <w:ilvl w:val="0"/>
          <w:numId w:val="0"/>
        </w:numPr>
        <w:spacing w:line="360" w:lineRule="auto"/>
        <w:rPr>
          <w:rFonts w:ascii="宋体" w:hAnsi="宋体" w:eastAsia="宋体" w:cs="宋体"/>
          <w:b/>
          <w:sz w:val="21"/>
          <w:szCs w:val="21"/>
        </w:rPr>
      </w:pPr>
      <w:r/>
      <w:bookmarkStart w:id="16" w:name="_Toc481604677"/>
      <w:r/>
      <w:bookmarkStart w:id="17" w:name="_Toc28129"/>
      <w:r>
        <w:rPr>
          <w:rFonts w:hint="eastAsia" w:ascii="宋体" w:hAnsi="宋体" w:eastAsia="宋体" w:cs="宋体"/>
          <w:b/>
          <w:sz w:val="21"/>
          <w:szCs w:val="21"/>
          <w:lang w:val="en-US" w:eastAsia="zh-CN"/>
        </w:rPr>
        <w:t xml:space="preserve">一、</w:t>
      </w:r>
      <w:r>
        <w:rPr>
          <w:rFonts w:hint="eastAsia" w:ascii="宋体" w:hAnsi="宋体" w:eastAsia="宋体" w:cs="宋体"/>
          <w:b/>
          <w:sz w:val="21"/>
          <w:szCs w:val="21"/>
        </w:rPr>
        <w:t xml:space="preserve">项目概述</w:t>
      </w:r>
      <w:r/>
    </w:p>
    <w:p>
      <w:pPr>
        <w:ind w:firstLine="424"/>
        <w:spacing w:line="360" w:lineRule="auto"/>
        <w:rPr>
          <w:rFonts w:hint="eastAsia" w:ascii="宋体" w:hAnsi="宋体" w:cs="宋体"/>
          <w:szCs w:val="21"/>
        </w:rPr>
      </w:pPr>
      <w:r>
        <w:rPr>
          <w:rFonts w:hint="eastAsia" w:ascii="宋体" w:hAnsi="宋体" w:cs="宋体"/>
          <w:szCs w:val="21"/>
        </w:rPr>
        <w:t xml:space="preserve">根据《南京市城市地下管线数字化建设管理实施方案》要求，2015年南京市江宁区完成了公共区域地下管线普查建库工作，总公里数约1.3万公里。2017年起，区规划分局不断对公共管线进行动态更新维护，公共区域管线总量已超</w:t>
      </w:r>
      <w:r>
        <w:rPr>
          <w:rFonts w:ascii="宋体" w:hAnsi="宋体" w:cs="宋体"/>
          <w:szCs w:val="21"/>
        </w:rPr>
        <w:t xml:space="preserve">2</w:t>
      </w:r>
      <w:r>
        <w:rPr>
          <w:rFonts w:hint="eastAsia" w:ascii="宋体" w:hAnsi="宋体" w:cs="宋体"/>
          <w:szCs w:val="21"/>
        </w:rPr>
        <w:t xml:space="preserve">万公里。为继续保持现有管线库中管线数据的现势性、准确性和完整性，保障管线数据质量，分局</w:t>
      </w:r>
      <w:r>
        <w:rPr>
          <w:rFonts w:ascii="宋体" w:hAnsi="宋体" w:cs="宋体"/>
          <w:szCs w:val="21"/>
        </w:rPr>
        <w:t xml:space="preserve">收集了各管线权属部门现有管线数据，结合</w:t>
      </w:r>
      <w:r>
        <w:rPr>
          <w:rFonts w:hint="eastAsia" w:ascii="宋体" w:hAnsi="宋体" w:cs="宋体"/>
          <w:szCs w:val="21"/>
        </w:rPr>
        <w:t xml:space="preserve">分局</w:t>
      </w:r>
      <w:r>
        <w:rPr>
          <w:rFonts w:ascii="宋体" w:hAnsi="宋体" w:cs="宋体"/>
          <w:szCs w:val="21"/>
        </w:rPr>
        <w:t xml:space="preserve">现有管线数据库，将</w:t>
      </w:r>
      <w:r>
        <w:rPr>
          <w:rFonts w:hint="eastAsia" w:ascii="宋体" w:hAnsi="宋体" w:cs="宋体"/>
          <w:szCs w:val="21"/>
        </w:rPr>
        <w:t xml:space="preserve">数据空间</w:t>
      </w:r>
      <w:r>
        <w:rPr>
          <w:rFonts w:ascii="宋体" w:hAnsi="宋体" w:cs="宋体"/>
          <w:szCs w:val="21"/>
        </w:rPr>
        <w:t xml:space="preserve">信息进行比对、分析</w:t>
      </w:r>
      <w:r>
        <w:rPr>
          <w:rFonts w:hint="eastAsia" w:ascii="宋体" w:hAnsi="宋体" w:cs="宋体"/>
          <w:szCs w:val="21"/>
        </w:rPr>
        <w:t xml:space="preserve">，将属性</w:t>
      </w:r>
      <w:r>
        <w:rPr>
          <w:rFonts w:ascii="宋体" w:hAnsi="宋体" w:cs="宋体"/>
          <w:szCs w:val="21"/>
        </w:rPr>
        <w:t xml:space="preserve">数据进行融合，形成一版</w:t>
      </w:r>
      <w:r>
        <w:rPr>
          <w:rFonts w:hint="eastAsia" w:ascii="宋体" w:hAnsi="宋体" w:cs="宋体"/>
          <w:szCs w:val="21"/>
        </w:rPr>
        <w:t xml:space="preserve">综合、</w:t>
      </w:r>
      <w:r>
        <w:rPr>
          <w:rFonts w:ascii="宋体" w:hAnsi="宋体" w:cs="宋体"/>
          <w:szCs w:val="21"/>
        </w:rPr>
        <w:t xml:space="preserve">准确</w:t>
      </w:r>
      <w:r>
        <w:rPr>
          <w:rFonts w:hint="eastAsia" w:ascii="宋体" w:hAnsi="宋体" w:cs="宋体"/>
          <w:szCs w:val="21"/>
        </w:rPr>
        <w:t xml:space="preserve">、</w:t>
      </w:r>
      <w:r>
        <w:rPr>
          <w:rFonts w:ascii="宋体" w:hAnsi="宋体" w:cs="宋体"/>
          <w:szCs w:val="21"/>
        </w:rPr>
        <w:t xml:space="preserve">现势性强的管线基础数据。</w:t>
      </w:r>
      <w:r>
        <w:rPr>
          <w:rFonts w:hint="eastAsia" w:ascii="宋体" w:hAnsi="宋体" w:cs="宋体"/>
          <w:szCs w:val="21"/>
        </w:rPr>
        <w:t xml:space="preserve">同时</w:t>
      </w:r>
      <w:r>
        <w:rPr>
          <w:rFonts w:ascii="宋体" w:hAnsi="宋体" w:cs="宋体"/>
          <w:szCs w:val="21"/>
        </w:rPr>
        <w:t xml:space="preserve">，对</w:t>
      </w:r>
      <w:r>
        <w:rPr>
          <w:rFonts w:hint="eastAsia" w:ascii="宋体" w:hAnsi="宋体" w:cs="宋体"/>
          <w:szCs w:val="21"/>
        </w:rPr>
        <w:t xml:space="preserve">新建设</w:t>
      </w:r>
      <w:r>
        <w:rPr>
          <w:rFonts w:ascii="宋体" w:hAnsi="宋体" w:cs="宋体"/>
          <w:szCs w:val="21"/>
        </w:rPr>
        <w:t xml:space="preserve">的道路管线进行跟踪和测绘</w:t>
      </w:r>
      <w:r>
        <w:rPr>
          <w:rFonts w:hint="eastAsia" w:ascii="宋体" w:hAnsi="宋体" w:cs="宋体"/>
          <w:szCs w:val="21"/>
        </w:rPr>
        <w:t xml:space="preserve">。主要</w:t>
      </w:r>
      <w:r>
        <w:rPr>
          <w:rFonts w:ascii="宋体" w:hAnsi="宋体" w:cs="宋体"/>
          <w:szCs w:val="21"/>
        </w:rPr>
        <w:t xml:space="preserve">工作内容为：</w:t>
      </w:r>
      <w:r>
        <w:rPr>
          <w:rFonts w:hint="eastAsia" w:ascii="宋体" w:hAnsi="宋体" w:cs="宋体"/>
          <w:szCs w:val="21"/>
        </w:rPr>
        <w:t xml:space="preserve">1、对现有管线数据库的市政管线约2万公里进行梳理、分析；2、对收集到的专业管线数据进行整合、更新入库；3、对全区道路覆盖巡视；4、现场测绘不少于</w:t>
      </w:r>
      <w:r>
        <w:rPr>
          <w:rFonts w:ascii="宋体" w:hAnsi="宋体" w:cs="宋体"/>
          <w:szCs w:val="21"/>
        </w:rPr>
        <w:t xml:space="preserve">12</w:t>
      </w:r>
      <w:r>
        <w:rPr>
          <w:rFonts w:hint="eastAsia" w:ascii="宋体" w:hAnsi="宋体" w:cs="宋体"/>
          <w:szCs w:val="21"/>
        </w:rPr>
        <w:t xml:space="preserve">00公里。                      </w:t>
      </w:r>
      <w:r/>
    </w:p>
    <w:p>
      <w:pPr>
        <w:ind w:firstLine="424"/>
        <w:spacing w:line="360" w:lineRule="auto"/>
        <w:rPr>
          <w:rFonts w:hint="eastAsia" w:ascii="宋体" w:hAnsi="宋体" w:cs="宋体"/>
          <w:szCs w:val="21"/>
        </w:rPr>
      </w:pPr>
      <w:r>
        <w:rPr>
          <w:rFonts w:hint="eastAsia" w:ascii="宋体" w:hAnsi="宋体" w:cs="宋体"/>
          <w:szCs w:val="21"/>
        </w:rPr>
        <w:t xml:space="preserve">以上全区工作量总价不超过</w:t>
      </w:r>
      <w:r>
        <w:rPr>
          <w:rFonts w:ascii="宋体" w:hAnsi="宋体" w:cs="宋体"/>
          <w:szCs w:val="21"/>
        </w:rPr>
        <w:t xml:space="preserve">2</w:t>
      </w:r>
      <w:r>
        <w:rPr>
          <w:rFonts w:hint="eastAsia" w:ascii="宋体" w:hAnsi="宋体" w:cs="宋体"/>
          <w:szCs w:val="21"/>
        </w:rPr>
        <w:t xml:space="preserve">40万。现对2026年江宁区地下管线动态更新维护（测绘）项目进行公开招标，本项目分二个标，采用单价招标，详见</w:t>
      </w:r>
      <w:r>
        <w:rPr>
          <w:rFonts w:hint="eastAsia" w:ascii="宋体" w:hAnsi="宋体" w:cs="宋体"/>
          <w:szCs w:val="21"/>
          <w:lang w:val="en-US" w:eastAsia="zh-CN"/>
        </w:rPr>
        <w:t xml:space="preserve">下表</w:t>
      </w:r>
      <w:r>
        <w:rPr>
          <w:rFonts w:hint="eastAsia" w:ascii="宋体" w:hAnsi="宋体" w:cs="宋体"/>
          <w:szCs w:val="21"/>
        </w:rPr>
        <w:t xml:space="preserve">。</w:t>
      </w:r>
      <w:r/>
    </w:p>
    <w:p>
      <w:pPr>
        <w:ind w:firstLine="424"/>
        <w:spacing w:line="360" w:lineRule="auto"/>
        <w:rPr>
          <w:rFonts w:hint="default" w:ascii="宋体" w:hAnsi="宋体" w:eastAsia="宋体"/>
          <w:bCs/>
          <w:szCs w:val="21"/>
          <w:lang w:val="en-US" w:eastAsia="zh-CN"/>
        </w:rPr>
      </w:pPr>
      <w:r>
        <w:rPr>
          <w:rFonts w:hint="eastAsia" w:ascii="宋体" w:hAnsi="宋体"/>
          <w:bCs/>
          <w:szCs w:val="21"/>
          <w:lang w:val="en-US" w:eastAsia="zh-CN"/>
        </w:rPr>
        <w:t xml:space="preserve">采购包1</w:t>
      </w:r>
      <w:r/>
    </w:p>
    <w:p>
      <w:pPr>
        <w:ind w:firstLine="420"/>
        <w:spacing w:line="336" w:lineRule="auto"/>
        <w:shd w:val="clear" w:color="auto" w:fill="ffffff"/>
        <w:widowControl/>
        <w:rPr>
          <w:rStyle w:val="1056"/>
        </w:rPr>
      </w:pPr>
      <w:r>
        <w:rPr>
          <w:rFonts w:hint="eastAsia" w:ascii="宋体" w:hAnsi="宋体"/>
          <w:b/>
          <w:color w:val="000000"/>
          <w:szCs w:val="21"/>
          <w:highlight w:val="yellow"/>
        </w:rPr>
        <w:t xml:space="preserve">预算金额：</w:t>
      </w:r>
      <w:r>
        <w:rPr>
          <w:rFonts w:ascii="宋体" w:hAnsi="宋体"/>
          <w:b/>
          <w:color w:val="000000"/>
          <w:szCs w:val="21"/>
          <w:highlight w:val="yellow"/>
        </w:rPr>
        <w:t xml:space="preserve">1</w:t>
      </w:r>
      <w:r>
        <w:rPr>
          <w:rFonts w:hint="eastAsia" w:ascii="宋体" w:hAnsi="宋体"/>
          <w:b/>
          <w:color w:val="000000"/>
          <w:szCs w:val="21"/>
          <w:highlight w:val="yellow"/>
        </w:rPr>
        <w:t xml:space="preserve">20.0万元</w:t>
      </w:r>
      <w:r/>
    </w:p>
    <w:p>
      <w:pPr>
        <w:ind w:firstLine="420"/>
        <w:spacing w:line="336" w:lineRule="auto"/>
        <w:shd w:val="clear" w:color="auto" w:fill="ffffff"/>
        <w:widowControl/>
        <w:rPr>
          <w:rFonts w:ascii="宋体" w:hAnsi="宋体"/>
          <w:b/>
          <w:szCs w:val="21"/>
        </w:rPr>
      </w:pPr>
      <w:r>
        <w:rPr>
          <w:rFonts w:hint="eastAsia" w:ascii="宋体" w:hAnsi="宋体"/>
          <w:b/>
          <w:szCs w:val="21"/>
        </w:rPr>
        <w:t xml:space="preserve">单价最高限价：</w:t>
      </w:r>
      <w:r/>
    </w:p>
    <w:tbl>
      <w:tblPr>
        <w:tblStyle w:val="1013"/>
        <w:tblW w:w="9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750"/>
        <w:gridCol w:w="1347"/>
        <w:gridCol w:w="1481"/>
        <w:gridCol w:w="4367"/>
      </w:tblGrid>
      <w:tr>
        <w:trPr>
          <w:jc w:val="center"/>
          <w:trHeight w:val="394"/>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类别</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计价方式</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限价</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备注</w:t>
            </w:r>
            <w:r/>
          </w:p>
        </w:tc>
      </w:tr>
      <w:tr>
        <w:trPr>
          <w:jc w:val="center"/>
          <w:trHeight w:val="967"/>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1</w:t>
            </w:r>
            <w:r/>
          </w:p>
        </w:tc>
        <w:tc>
          <w:tcPr>
            <w:tcBorders>
              <w:top w:val="single" w:color="auto" w:sz="4" w:space="0"/>
              <w:left w:val="single" w:color="000000" w:sz="4" w:space="0"/>
              <w:bottom w:val="single" w:color="auto" w:sz="4" w:space="0"/>
              <w:right w:val="single" w:color="000000" w:sz="4" w:space="0"/>
            </w:tcBorders>
            <w:tcW w:w="1750" w:type="dxa"/>
            <w:vAlign w:val="center"/>
            <w:textDirection w:val="lrTb"/>
            <w:noWrap/>
          </w:tcPr>
          <w:p>
            <w:pPr>
              <w:jc w:val="center"/>
              <w:rPr>
                <w:rFonts w:ascii="宋体"/>
                <w:sz w:val="20"/>
                <w:szCs w:val="20"/>
                <w:lang w:val="zh-CN"/>
              </w:rPr>
            </w:pPr>
            <w:r>
              <w:rPr>
                <w:rFonts w:hint="eastAsia" w:ascii="宋体" w:hAnsi="宋体"/>
                <w:sz w:val="20"/>
                <w:szCs w:val="20"/>
              </w:rPr>
              <w:t xml:space="preserve">梳理、</w:t>
            </w:r>
            <w:r>
              <w:rPr>
                <w:rFonts w:ascii="宋体" w:hAnsi="宋体"/>
                <w:sz w:val="20"/>
                <w:szCs w:val="20"/>
              </w:rPr>
              <w:t xml:space="preserve">整合</w:t>
            </w:r>
            <w:r>
              <w:rPr>
                <w:rFonts w:hint="eastAsia" w:ascii="宋体" w:hAnsi="宋体"/>
                <w:sz w:val="20"/>
                <w:szCs w:val="20"/>
              </w:rPr>
              <w:t xml:space="preserve">、巡查测绘管线</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jc w:val="center"/>
              <w:rPr>
                <w:rFonts w:ascii="宋体"/>
                <w:sz w:val="20"/>
                <w:szCs w:val="20"/>
                <w:lang w:val="zh-CN"/>
              </w:rPr>
            </w:pPr>
            <w:r>
              <w:rPr>
                <w:rFonts w:hint="eastAsia" w:ascii="宋体" w:hAnsi="宋体"/>
                <w:sz w:val="20"/>
                <w:szCs w:val="20"/>
              </w:rPr>
              <w:t xml:space="preserve">单价×工程量</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widowControl/>
              <w:rPr>
                <w:rFonts w:ascii="宋体"/>
                <w:sz w:val="20"/>
                <w:szCs w:val="20"/>
                <w:lang w:val="zh-CN"/>
              </w:rPr>
            </w:pPr>
            <w:r>
              <w:rPr>
                <w:rFonts w:hint="eastAsia" w:ascii="宋体" w:hAnsi="宋体"/>
                <w:sz w:val="20"/>
                <w:szCs w:val="20"/>
              </w:rPr>
              <w:t xml:space="preserve">2400元/公里</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tcPr>
          <w:p>
            <w:pPr>
              <w:rPr>
                <w:rFonts w:ascii="宋体"/>
                <w:sz w:val="20"/>
                <w:szCs w:val="20"/>
                <w:lang w:val="zh-CN"/>
              </w:rPr>
            </w:pPr>
            <w:r>
              <w:rPr>
                <w:rFonts w:hint="eastAsia" w:ascii="宋体" w:hAnsi="宋体"/>
                <w:sz w:val="20"/>
                <w:szCs w:val="20"/>
              </w:rPr>
              <w:t xml:space="preserve">1、对本</w:t>
            </w:r>
            <w:r>
              <w:rPr>
                <w:rFonts w:ascii="宋体" w:hAnsi="宋体"/>
                <w:sz w:val="20"/>
                <w:szCs w:val="20"/>
              </w:rPr>
              <w:t xml:space="preserve">标段</w:t>
            </w:r>
            <w:r>
              <w:rPr>
                <w:rFonts w:hint="eastAsia" w:ascii="宋体" w:hAnsi="宋体"/>
                <w:sz w:val="20"/>
                <w:szCs w:val="20"/>
              </w:rPr>
              <w:t xml:space="preserve">现有管线数据库的市政管线约</w:t>
            </w:r>
            <w:r>
              <w:rPr>
                <w:rFonts w:ascii="宋体" w:hAnsi="宋体"/>
                <w:sz w:val="20"/>
                <w:szCs w:val="20"/>
              </w:rPr>
              <w:t xml:space="preserve">8000</w:t>
            </w:r>
            <w:r>
              <w:rPr>
                <w:rFonts w:hint="eastAsia" w:ascii="宋体" w:hAnsi="宋体"/>
                <w:sz w:val="20"/>
                <w:szCs w:val="20"/>
              </w:rPr>
              <w:t xml:space="preserve">公里进行梳理、分析；2、对收集到的专业管线数据进行整合、更新入库；3、对全区道路覆盖巡视；4、现场测绘不少于</w:t>
            </w:r>
            <w:r>
              <w:rPr>
                <w:rFonts w:ascii="宋体" w:hAnsi="宋体"/>
                <w:sz w:val="20"/>
                <w:szCs w:val="20"/>
              </w:rPr>
              <w:t xml:space="preserve">5</w:t>
            </w:r>
            <w:r>
              <w:rPr>
                <w:rFonts w:hint="eastAsia" w:ascii="宋体" w:hAnsi="宋体"/>
                <w:sz w:val="20"/>
                <w:szCs w:val="20"/>
              </w:rPr>
              <w:t xml:space="preserve">0</w:t>
            </w:r>
            <w:r>
              <w:rPr>
                <w:rFonts w:ascii="宋体" w:hAnsi="宋体"/>
                <w:sz w:val="20"/>
                <w:szCs w:val="20"/>
              </w:rPr>
              <w:t xml:space="preserve">0</w:t>
            </w:r>
            <w:r>
              <w:rPr>
                <w:rFonts w:hint="eastAsia" w:ascii="宋体" w:hAnsi="宋体"/>
                <w:sz w:val="20"/>
                <w:szCs w:val="20"/>
              </w:rPr>
              <w:t xml:space="preserve">公里。                      以上标段工作量总价不超过</w:t>
            </w:r>
            <w:r>
              <w:rPr>
                <w:rFonts w:ascii="宋体" w:hAnsi="宋体"/>
                <w:sz w:val="20"/>
                <w:szCs w:val="20"/>
              </w:rPr>
              <w:t xml:space="preserve">1</w:t>
            </w:r>
            <w:r>
              <w:rPr>
                <w:rFonts w:hint="eastAsia" w:ascii="宋体" w:hAnsi="宋体"/>
                <w:sz w:val="20"/>
                <w:szCs w:val="20"/>
              </w:rPr>
              <w:t xml:space="preserve">2</w:t>
            </w:r>
            <w:r>
              <w:rPr>
                <w:rFonts w:ascii="宋体" w:hAnsi="宋体"/>
                <w:sz w:val="20"/>
                <w:szCs w:val="20"/>
              </w:rPr>
              <w:t xml:space="preserve">0</w:t>
            </w:r>
            <w:r>
              <w:rPr>
                <w:rFonts w:hint="eastAsia" w:ascii="宋体" w:hAnsi="宋体"/>
                <w:sz w:val="20"/>
                <w:szCs w:val="20"/>
              </w:rPr>
              <w:t xml:space="preserve">万。</w:t>
            </w:r>
            <w:r/>
          </w:p>
        </w:tc>
      </w:tr>
    </w:tbl>
    <w:p>
      <w:pPr>
        <w:ind w:firstLine="424"/>
        <w:spacing w:line="360" w:lineRule="auto"/>
        <w:rPr>
          <w:rFonts w:hint="default" w:ascii="宋体" w:hAnsi="宋体" w:eastAsia="宋体"/>
          <w:bCs/>
          <w:szCs w:val="21"/>
          <w:lang w:val="en-US" w:eastAsia="zh-CN"/>
        </w:rPr>
      </w:pPr>
      <w:r>
        <w:rPr>
          <w:rFonts w:hint="eastAsia" w:ascii="宋体" w:hAnsi="宋体"/>
          <w:bCs/>
          <w:szCs w:val="21"/>
          <w:lang w:val="en-US" w:eastAsia="zh-CN"/>
        </w:rPr>
        <w:t xml:space="preserve">采购包2</w:t>
      </w:r>
      <w:r/>
    </w:p>
    <w:p>
      <w:pPr>
        <w:ind w:firstLine="420"/>
        <w:spacing w:line="336" w:lineRule="auto"/>
        <w:shd w:val="clear" w:color="auto" w:fill="ffffff"/>
        <w:widowControl/>
        <w:rPr>
          <w:rFonts w:ascii="宋体" w:hAnsi="宋体"/>
          <w:b/>
          <w:color w:val="000000"/>
          <w:szCs w:val="21"/>
          <w:highlight w:val="yellow"/>
        </w:rPr>
      </w:pPr>
      <w:r>
        <w:rPr>
          <w:rFonts w:hint="eastAsia" w:ascii="宋体" w:hAnsi="宋体"/>
          <w:b/>
          <w:color w:val="000000"/>
          <w:szCs w:val="21"/>
          <w:highlight w:val="yellow"/>
        </w:rPr>
        <w:t xml:space="preserve">预算金额：</w:t>
      </w:r>
      <w:r>
        <w:rPr>
          <w:rFonts w:ascii="宋体" w:hAnsi="宋体"/>
          <w:b/>
          <w:color w:val="000000"/>
          <w:szCs w:val="21"/>
          <w:highlight w:val="yellow"/>
        </w:rPr>
        <w:t xml:space="preserve">1</w:t>
      </w:r>
      <w:r>
        <w:rPr>
          <w:rFonts w:hint="eastAsia" w:ascii="宋体" w:hAnsi="宋体"/>
          <w:b/>
          <w:color w:val="000000"/>
          <w:szCs w:val="21"/>
          <w:highlight w:val="yellow"/>
        </w:rPr>
        <w:t xml:space="preserve">20.0万元</w:t>
      </w:r>
      <w:r/>
    </w:p>
    <w:p>
      <w:pPr>
        <w:ind w:firstLine="420"/>
        <w:spacing w:line="336" w:lineRule="auto"/>
        <w:shd w:val="clear" w:color="auto" w:fill="ffffff"/>
        <w:widowControl/>
        <w:rPr>
          <w:rFonts w:ascii="宋体" w:hAnsi="宋体"/>
          <w:b/>
          <w:szCs w:val="21"/>
        </w:rPr>
      </w:pPr>
      <w:r>
        <w:rPr>
          <w:rFonts w:hint="eastAsia" w:ascii="宋体" w:hAnsi="宋体"/>
          <w:b/>
          <w:szCs w:val="21"/>
        </w:rPr>
        <w:t xml:space="preserve">单价最高限价：</w:t>
      </w:r>
      <w:r/>
    </w:p>
    <w:tbl>
      <w:tblPr>
        <w:tblStyle w:val="1013"/>
        <w:tblW w:w="9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750"/>
        <w:gridCol w:w="1347"/>
        <w:gridCol w:w="1481"/>
        <w:gridCol w:w="4367"/>
      </w:tblGrid>
      <w:tr>
        <w:trPr>
          <w:jc w:val="center"/>
          <w:trHeight w:val="394"/>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widowControl/>
              <w:rPr>
                <w:rFonts w:ascii="宋体" w:hAnsi="宋体"/>
                <w:sz w:val="20"/>
                <w:szCs w:val="20"/>
              </w:rPr>
            </w:pPr>
            <w:r/>
            <w:bookmarkStart w:id="18" w:name="_Hlk38296381"/>
            <w:r>
              <w:rPr>
                <w:rFonts w:hint="eastAsia" w:ascii="宋体" w:hAnsi="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类别</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计价方式</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限价</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备注</w:t>
            </w:r>
            <w:r/>
          </w:p>
        </w:tc>
      </w:tr>
      <w:tr>
        <w:trPr>
          <w:jc w:val="center"/>
          <w:trHeight w:val="967"/>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1</w:t>
            </w:r>
            <w:r/>
          </w:p>
        </w:tc>
        <w:tc>
          <w:tcPr>
            <w:tcBorders>
              <w:top w:val="single" w:color="auto" w:sz="4" w:space="0"/>
              <w:left w:val="single" w:color="000000" w:sz="4" w:space="0"/>
              <w:bottom w:val="single" w:color="auto" w:sz="4" w:space="0"/>
              <w:right w:val="single" w:color="000000" w:sz="4" w:space="0"/>
            </w:tcBorders>
            <w:tcW w:w="1750" w:type="dxa"/>
            <w:vAlign w:val="center"/>
            <w:textDirection w:val="lrTb"/>
            <w:noWrap/>
          </w:tcPr>
          <w:p>
            <w:pPr>
              <w:jc w:val="center"/>
              <w:rPr>
                <w:rFonts w:ascii="宋体"/>
                <w:sz w:val="20"/>
                <w:szCs w:val="20"/>
                <w:lang w:val="zh-CN"/>
              </w:rPr>
            </w:pPr>
            <w:r>
              <w:rPr>
                <w:rFonts w:hint="eastAsia" w:ascii="宋体" w:hAnsi="宋体"/>
                <w:sz w:val="20"/>
                <w:szCs w:val="20"/>
              </w:rPr>
              <w:t xml:space="preserve">梳理、</w:t>
            </w:r>
            <w:r>
              <w:rPr>
                <w:rFonts w:ascii="宋体" w:hAnsi="宋体"/>
                <w:sz w:val="20"/>
                <w:szCs w:val="20"/>
              </w:rPr>
              <w:t xml:space="preserve">整合</w:t>
            </w:r>
            <w:r>
              <w:rPr>
                <w:rFonts w:hint="eastAsia" w:ascii="宋体" w:hAnsi="宋体"/>
                <w:sz w:val="20"/>
                <w:szCs w:val="20"/>
              </w:rPr>
              <w:t xml:space="preserve">、巡查测绘管线</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tcPr>
          <w:p>
            <w:pPr>
              <w:jc w:val="center"/>
              <w:rPr>
                <w:rFonts w:ascii="宋体"/>
                <w:sz w:val="20"/>
                <w:szCs w:val="20"/>
                <w:lang w:val="zh-CN"/>
              </w:rPr>
            </w:pPr>
            <w:r>
              <w:rPr>
                <w:rFonts w:hint="eastAsia" w:ascii="宋体" w:hAnsi="宋体"/>
                <w:sz w:val="20"/>
                <w:szCs w:val="20"/>
              </w:rPr>
              <w:t xml:space="preserve">单价×工程量</w:t>
            </w:r>
            <w:r/>
          </w:p>
        </w:tc>
        <w:tc>
          <w:tcPr>
            <w:tcBorders>
              <w:top w:val="single" w:color="000000" w:sz="4" w:space="0"/>
              <w:left w:val="single" w:color="000000" w:sz="4" w:space="0"/>
              <w:bottom w:val="single" w:color="000000" w:sz="4" w:space="0"/>
              <w:right w:val="single" w:color="000000" w:sz="4" w:space="0"/>
            </w:tcBorders>
            <w:tcW w:w="1481" w:type="dxa"/>
            <w:vAlign w:val="center"/>
            <w:textDirection w:val="lrTb"/>
            <w:noWrap/>
          </w:tcPr>
          <w:p>
            <w:pPr>
              <w:jc w:val="center"/>
              <w:widowControl/>
              <w:rPr>
                <w:rFonts w:ascii="宋体"/>
                <w:sz w:val="20"/>
                <w:szCs w:val="20"/>
                <w:lang w:val="zh-CN"/>
              </w:rPr>
            </w:pPr>
            <w:r>
              <w:rPr>
                <w:rFonts w:hint="eastAsia" w:ascii="宋体" w:hAnsi="宋体"/>
                <w:sz w:val="20"/>
                <w:szCs w:val="20"/>
              </w:rPr>
              <w:t xml:space="preserve">2400元/公里</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tcPr>
          <w:p>
            <w:pPr>
              <w:rPr>
                <w:rFonts w:ascii="宋体"/>
                <w:sz w:val="20"/>
                <w:szCs w:val="20"/>
                <w:lang w:val="zh-CN"/>
              </w:rPr>
            </w:pPr>
            <w:r>
              <w:rPr>
                <w:rFonts w:hint="eastAsia" w:ascii="宋体" w:hAnsi="宋体"/>
                <w:sz w:val="20"/>
                <w:szCs w:val="20"/>
              </w:rPr>
              <w:t xml:space="preserve">1、对本</w:t>
            </w:r>
            <w:r>
              <w:rPr>
                <w:rFonts w:ascii="宋体" w:hAnsi="宋体"/>
                <w:sz w:val="20"/>
                <w:szCs w:val="20"/>
              </w:rPr>
              <w:t xml:space="preserve">标段</w:t>
            </w:r>
            <w:r>
              <w:rPr>
                <w:rFonts w:hint="eastAsia" w:ascii="宋体" w:hAnsi="宋体"/>
                <w:sz w:val="20"/>
                <w:szCs w:val="20"/>
              </w:rPr>
              <w:t xml:space="preserve">现有管线数据库的市政管线约</w:t>
            </w:r>
            <w:r>
              <w:rPr>
                <w:rFonts w:ascii="宋体" w:hAnsi="宋体"/>
                <w:sz w:val="20"/>
                <w:szCs w:val="20"/>
              </w:rPr>
              <w:t xml:space="preserve">8000</w:t>
            </w:r>
            <w:r>
              <w:rPr>
                <w:rFonts w:hint="eastAsia" w:ascii="宋体" w:hAnsi="宋体"/>
                <w:sz w:val="20"/>
                <w:szCs w:val="20"/>
              </w:rPr>
              <w:t xml:space="preserve">公里进行梳理、分析；2、对收集到的专业管线数据进行整合、更新入库；3、对全区道路覆盖巡视；4、现场测绘不少于</w:t>
            </w:r>
            <w:r>
              <w:rPr>
                <w:rFonts w:ascii="宋体" w:hAnsi="宋体"/>
                <w:sz w:val="20"/>
                <w:szCs w:val="20"/>
              </w:rPr>
              <w:t xml:space="preserve">5</w:t>
            </w:r>
            <w:r>
              <w:rPr>
                <w:rFonts w:hint="eastAsia" w:ascii="宋体" w:hAnsi="宋体"/>
                <w:sz w:val="20"/>
                <w:szCs w:val="20"/>
              </w:rPr>
              <w:t xml:space="preserve">0</w:t>
            </w:r>
            <w:r>
              <w:rPr>
                <w:rFonts w:ascii="宋体" w:hAnsi="宋体"/>
                <w:sz w:val="20"/>
                <w:szCs w:val="20"/>
              </w:rPr>
              <w:t xml:space="preserve">0</w:t>
            </w:r>
            <w:r>
              <w:rPr>
                <w:rFonts w:hint="eastAsia" w:ascii="宋体" w:hAnsi="宋体"/>
                <w:sz w:val="20"/>
                <w:szCs w:val="20"/>
              </w:rPr>
              <w:t xml:space="preserve">公里。                      以上标段工作量总价不超过</w:t>
            </w:r>
            <w:r>
              <w:rPr>
                <w:rFonts w:ascii="宋体" w:hAnsi="宋体"/>
                <w:sz w:val="20"/>
                <w:szCs w:val="20"/>
              </w:rPr>
              <w:t xml:space="preserve">1</w:t>
            </w:r>
            <w:r>
              <w:rPr>
                <w:rFonts w:hint="eastAsia" w:ascii="宋体" w:hAnsi="宋体"/>
                <w:sz w:val="20"/>
                <w:szCs w:val="20"/>
              </w:rPr>
              <w:t xml:space="preserve">2</w:t>
            </w:r>
            <w:r>
              <w:rPr>
                <w:rFonts w:ascii="宋体" w:hAnsi="宋体"/>
                <w:sz w:val="20"/>
                <w:szCs w:val="20"/>
              </w:rPr>
              <w:t xml:space="preserve">0</w:t>
            </w:r>
            <w:r>
              <w:rPr>
                <w:rFonts w:hint="eastAsia" w:ascii="宋体" w:hAnsi="宋体"/>
                <w:sz w:val="20"/>
                <w:szCs w:val="20"/>
              </w:rPr>
              <w:t xml:space="preserve">万。</w:t>
            </w:r>
            <w:bookmarkEnd w:id="18"/>
            <w:r/>
            <w:r/>
          </w:p>
        </w:tc>
      </w:tr>
    </w:tbl>
    <w:p>
      <w:pPr>
        <w:spacing w:line="336" w:lineRule="auto"/>
        <w:shd w:val="clear" w:color="auto" w:fill="ffffff"/>
        <w:widowControl/>
        <w:rPr>
          <w:rFonts w:ascii="宋体" w:hAnsi="宋体"/>
          <w:bCs/>
          <w:szCs w:val="21"/>
        </w:rPr>
      </w:pPr>
      <w:r>
        <w:rPr>
          <w:rFonts w:ascii="宋体" w:hAnsi="宋体"/>
          <w:bCs/>
          <w:szCs w:val="21"/>
        </w:rPr>
      </w:r>
      <w:r/>
    </w:p>
    <w:p>
      <w:pPr>
        <w:ind w:firstLine="424"/>
        <w:spacing w:line="360" w:lineRule="auto"/>
        <w:rPr>
          <w:rFonts w:hint="eastAsia" w:ascii="宋体" w:hAnsi="宋体" w:cs="宋体"/>
          <w:szCs w:val="21"/>
        </w:rPr>
      </w:pPr>
      <w:r>
        <w:rPr>
          <w:rFonts w:hint="eastAsia" w:ascii="宋体" w:hAnsi="宋体" w:cs="宋体"/>
          <w:szCs w:val="21"/>
        </w:rPr>
      </w:r>
      <w:r/>
    </w:p>
    <w:p>
      <w:pPr>
        <w:pStyle w:val="1060"/>
        <w:numPr>
          <w:ilvl w:val="0"/>
          <w:numId w:val="0"/>
        </w:numPr>
        <w:spacing w:line="360" w:lineRule="auto"/>
        <w:rPr>
          <w:rFonts w:ascii="宋体" w:hAnsi="宋体" w:eastAsia="宋体" w:cs="宋体"/>
          <w:b/>
          <w:sz w:val="21"/>
          <w:szCs w:val="21"/>
          <w:lang w:eastAsia="zh-CN"/>
        </w:rPr>
      </w:pP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lang w:eastAsia="zh-CN"/>
        </w:rPr>
        <w:t xml:space="preserve">项目内容</w:t>
      </w:r>
      <w:r/>
    </w:p>
    <w:p>
      <w:pPr>
        <w:ind w:firstLine="424"/>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本项目服务区域为</w:t>
      </w:r>
      <w:r>
        <w:rPr>
          <w:rFonts w:hint="eastAsia" w:ascii="宋体" w:hAnsi="宋体" w:cs="宋体"/>
          <w:szCs w:val="21"/>
        </w:rPr>
        <w:t xml:space="preserve">江宁区全区公共区域，涉及江宁区总面积1561平方公里，各</w:t>
      </w:r>
      <w:r>
        <w:rPr>
          <w:rFonts w:hint="eastAsia" w:ascii="宋体" w:hAnsi="宋体" w:cs="宋体"/>
          <w:szCs w:val="21"/>
          <w:lang w:val="en-US" w:eastAsia="zh-CN"/>
        </w:rPr>
        <w:t xml:space="preserve">采购包</w:t>
      </w:r>
      <w:r>
        <w:rPr>
          <w:rFonts w:hint="eastAsia" w:ascii="宋体" w:hAnsi="宋体" w:cs="宋体"/>
          <w:szCs w:val="21"/>
        </w:rPr>
        <w:t xml:space="preserve">如下图所示：</w:t>
      </w:r>
      <w:r/>
    </w:p>
    <w:p>
      <w:pPr>
        <w:jc w:val="center"/>
        <w:keepLines w:val="0"/>
        <w:keepNext w:val="0"/>
        <w:pageBreakBefore w:val="0"/>
        <w:widowControl w:val="off"/>
        <w:rPr>
          <w:rFonts w:hint="eastAsia" w:ascii="宋体" w:hAnsi="宋体" w:eastAsia="宋体" w:cs="宋体"/>
          <w:szCs w:val="21"/>
          <w:highlight w:val="yellow"/>
          <w:lang w:eastAsia="zh-CN"/>
        </w:rPr>
      </w:pPr>
      <w:r>
        <w:rPr>
          <w:rFonts w:hint="eastAsia" w:ascii="宋体" w:hAnsi="宋体" w:eastAsia="宋体" w:cs="宋体"/>
          <w:szCs w:val="21"/>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1296035</wp:posOffset>
                </wp:positionH>
                <wp:positionV relativeFrom="paragraph">
                  <wp:posOffset>30480</wp:posOffset>
                </wp:positionV>
                <wp:extent cx="3133725" cy="2514600"/>
                <wp:effectExtent l="0" t="0" r="9525" b="0"/>
                <wp:wrapTopAndBottom/>
                <wp:docPr id="6" name="图片 2" descr="03e67779fb0bd969243e5bc93951d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3e67779fb0bd969243e5bc93951d07"/>
                        <pic:cNvPicPr>
                          <a:picLocks noChangeAspect="1"/>
                        </pic:cNvPicPr>
                        <pic:nvPr/>
                      </pic:nvPicPr>
                      <pic:blipFill>
                        <a:blip r:embed="rId18"/>
                        <a:stretch/>
                      </pic:blipFill>
                      <pic:spPr bwMode="auto">
                        <a:xfrm>
                          <a:off x="0" y="0"/>
                          <a:ext cx="3133725" cy="25146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02.0pt;mso-position-horizontal:absolute;mso-position-vertical-relative:text;margin-top:2.4pt;mso-position-vertical:absolute;width:246.8pt;height:198.0pt;mso-wrap-distance-left:9.0pt;mso-wrap-distance-top:0.0pt;mso-wrap-distance-right:9.0pt;mso-wrap-distance-bottom:0.0pt;" stroked="false">
                <v:path textboxrect="0,0,0,0"/>
                <w10:wrap type="topAndBottom"/>
                <v:imagedata r:id="rId18" o:title=""/>
              </v:shape>
            </w:pict>
          </mc:Fallback>
        </mc:AlternateContent>
      </w:r>
      <w:r/>
    </w:p>
    <w:p>
      <w:pPr>
        <w:pStyle w:val="1060"/>
        <w:numPr>
          <w:ilvl w:val="0"/>
          <w:numId w:val="0"/>
        </w:numPr>
        <w:keepLines w:val="0"/>
        <w:keepNext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技术要求</w:t>
      </w:r>
      <w:r/>
    </w:p>
    <w:p>
      <w:pPr>
        <w:pStyle w:val="1060"/>
        <w:numPr>
          <w:ilvl w:val="0"/>
          <w:numId w:val="0"/>
        </w:numPr>
        <w:keepLines w:val="0"/>
        <w:keepNext w:val="0"/>
        <w:pageBreakBefore w:val="0"/>
        <w:spacing w:line="360" w:lineRule="auto"/>
        <w:widowControl/>
        <w:rPr>
          <w:rFonts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标准规范</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GB/T20257.1《1:500、1:1000、1:2000地形图图式》；</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GB/T 24356 《测绘成果质量检查与验收》； </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GB/T17941.1《数字测绘产品质量要求——数字线划地形图要求、数字高程模型质量要求》；</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CJJ61《城市地下管线探测技术规程》； </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CJJ7《城市工程地球物理探测规范》； </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CJJ/T8《城市测量规范》； </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CJJ/T 73《卫星定位城市测量技术规范》；</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CH/T2009《全球定位系统实时动态测量（RTK）技术规范》；</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DB 3201/T 258《南京市管线探测技术规程》；</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DB 3201/T 257《南京市管线数据标准》；</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《南京市大比例尺地形图数据标准》；</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CH/T 6002-2015《管线测绘技术规程》；</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CH/T 1033-2014《管线测量成果质量检验技术规程》。</w:t>
      </w:r>
      <w:r/>
    </w:p>
    <w:p>
      <w:pPr>
        <w:pStyle w:val="1060"/>
        <w:numPr>
          <w:ilvl w:val="0"/>
          <w:numId w:val="6"/>
        </w:numPr>
        <w:ind w:left="657" w:hanging="237"/>
        <w:keepLines w:val="0"/>
        <w:keepNext w:val="0"/>
        <w:pageBreakBefore w:val="0"/>
        <w:spacing w:line="360" w:lineRule="auto"/>
        <w:widowControl/>
        <w:rPr>
          <w:rFonts w:ascii="宋体" w:hAnsi="宋体" w:eastAsia="宋体" w:cs="宋体"/>
          <w:sz w:val="21"/>
          <w:szCs w:val="21"/>
          <w:lang w:eastAsia="zh-CN"/>
        </w:rPr>
      </w:pPr>
      <w:r>
        <w:rPr>
          <w:rFonts w:hint="eastAsia" w:ascii="宋体" w:hAnsi="宋体" w:eastAsia="宋体" w:cs="宋体"/>
          <w:sz w:val="21"/>
          <w:szCs w:val="21"/>
          <w:lang w:eastAsia="zh-CN"/>
        </w:rPr>
        <w:t xml:space="preserve">与本项目工作内容相关的其他规范性文件。</w:t>
      </w:r>
      <w:r/>
    </w:p>
    <w:p>
      <w:pPr>
        <w:pStyle w:val="1060"/>
        <w:numPr>
          <w:ilvl w:val="0"/>
          <w:numId w:val="0"/>
        </w:numPr>
        <w:keepLines w:val="0"/>
        <w:keepNext w:val="0"/>
        <w:pageBreakBefore w:val="0"/>
        <w:spacing w:line="360" w:lineRule="auto"/>
        <w:rPr>
          <w:rFonts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坐标系统</w:t>
      </w:r>
      <w:r/>
    </w:p>
    <w:p>
      <w:pPr>
        <w:ind w:left="657" w:hanging="237"/>
        <w:keepLines w:val="0"/>
        <w:keepNext w:val="0"/>
        <w:pageBreakBefore w:val="0"/>
        <w:spacing w:line="360" w:lineRule="auto"/>
        <w:rPr>
          <w:rFonts w:ascii="宋体" w:hAnsi="宋体" w:cs="宋体"/>
          <w:szCs w:val="21"/>
        </w:rPr>
      </w:pPr>
      <w:r>
        <w:rPr>
          <w:rFonts w:hint="eastAsia" w:ascii="宋体" w:hAnsi="宋体" w:cs="宋体"/>
          <w:szCs w:val="21"/>
        </w:rPr>
        <w:t xml:space="preserve">南京市测绘行政主管部门规定的地方坐标系和高程基准。</w:t>
      </w:r>
      <w:r/>
    </w:p>
    <w:p>
      <w:pPr>
        <w:pStyle w:val="1060"/>
        <w:numPr>
          <w:ilvl w:val="0"/>
          <w:numId w:val="0"/>
        </w:numPr>
        <w:keepLines w:val="0"/>
        <w:keepNext w:val="0"/>
        <w:pageBreakBefore w:val="0"/>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rPr>
        <w:t xml:space="preserve">工作内容</w:t>
      </w:r>
      <w:r/>
    </w:p>
    <w:p>
      <w:pPr>
        <w:pStyle w:val="1060"/>
        <w:numPr>
          <w:ilvl w:val="0"/>
          <w:numId w:val="7"/>
        </w:numPr>
        <w:ind w:left="658" w:hanging="238"/>
        <w:keepLines w:val="0"/>
        <w:keepNext w:val="0"/>
        <w:pageBreakBefore w:val="0"/>
        <w:spacing w:line="360" w:lineRule="auto"/>
        <w:rPr>
          <w:rFonts w:ascii="宋体" w:hAnsi="宋体" w:eastAsia="宋体" w:cs="宋体"/>
          <w:b/>
          <w:sz w:val="21"/>
          <w:szCs w:val="21"/>
          <w:lang w:eastAsia="zh-CN"/>
        </w:rPr>
      </w:pPr>
      <w:r>
        <w:rPr>
          <w:rFonts w:hint="eastAsia" w:ascii="宋体" w:hAnsi="宋体" w:eastAsia="宋体" w:cs="宋体"/>
          <w:b/>
          <w:sz w:val="21"/>
          <w:szCs w:val="21"/>
          <w:lang w:eastAsia="zh-CN"/>
        </w:rPr>
        <w:t xml:space="preserve">管线数据库梳理、分析、专业管线数据整合、更新入库。</w:t>
      </w:r>
      <w:r/>
    </w:p>
    <w:p>
      <w:pPr>
        <w:pStyle w:val="1060"/>
        <w:ind w:left="0"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梳理</w:t>
      </w:r>
      <w:r>
        <w:rPr>
          <w:rFonts w:ascii="宋体" w:hAnsi="宋体" w:eastAsia="宋体" w:cs="宋体"/>
          <w:sz w:val="21"/>
          <w:szCs w:val="21"/>
          <w:lang w:eastAsia="zh-CN"/>
        </w:rPr>
        <w:t xml:space="preserve">分析的内容包括但不限于</w:t>
      </w:r>
      <w:r>
        <w:rPr>
          <w:rFonts w:hint="eastAsia" w:ascii="宋体" w:hAnsi="宋体" w:eastAsia="宋体" w:cs="宋体"/>
          <w:sz w:val="21"/>
          <w:szCs w:val="21"/>
          <w:lang w:eastAsia="zh-CN"/>
        </w:rPr>
        <w:t xml:space="preserve">以下</w:t>
      </w:r>
      <w:r>
        <w:rPr>
          <w:rFonts w:ascii="宋体" w:hAnsi="宋体" w:eastAsia="宋体" w:cs="宋体"/>
          <w:sz w:val="21"/>
          <w:szCs w:val="21"/>
          <w:lang w:eastAsia="zh-CN"/>
        </w:rPr>
        <w:t xml:space="preserve">内容：</w:t>
      </w:r>
      <w:r/>
    </w:p>
    <w:p>
      <w:pPr>
        <w:pStyle w:val="1060"/>
        <w:numPr>
          <w:ilvl w:val="0"/>
          <w:numId w:val="8"/>
        </w:numPr>
        <w:ind w:left="420" w:firstLine="77"/>
        <w:keepLines w:val="0"/>
        <w:keepNext w:val="0"/>
        <w:pageBreakBefore w:val="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管线</w:t>
      </w:r>
      <w:r>
        <w:rPr>
          <w:rFonts w:ascii="宋体" w:hAnsi="宋体" w:eastAsia="宋体" w:cs="宋体"/>
          <w:sz w:val="21"/>
          <w:szCs w:val="21"/>
          <w:lang w:eastAsia="zh-CN"/>
        </w:rPr>
        <w:t xml:space="preserve">空间位置合理性</w:t>
      </w:r>
      <w:r/>
    </w:p>
    <w:p>
      <w:pPr>
        <w:pStyle w:val="1060"/>
        <w:numPr>
          <w:ilvl w:val="0"/>
          <w:numId w:val="8"/>
        </w:numPr>
        <w:ind w:left="420" w:firstLine="77"/>
        <w:keepLines w:val="0"/>
        <w:keepNext w:val="0"/>
        <w:pageBreakBefore w:val="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管线属性</w:t>
      </w:r>
      <w:r>
        <w:rPr>
          <w:rFonts w:ascii="宋体" w:hAnsi="宋体" w:eastAsia="宋体" w:cs="宋体"/>
          <w:sz w:val="21"/>
          <w:szCs w:val="21"/>
          <w:lang w:eastAsia="zh-CN"/>
        </w:rPr>
        <w:t xml:space="preserve">数据合理性</w:t>
      </w:r>
      <w:r/>
    </w:p>
    <w:p>
      <w:pPr>
        <w:pStyle w:val="1060"/>
        <w:numPr>
          <w:ilvl w:val="0"/>
          <w:numId w:val="8"/>
        </w:numPr>
        <w:ind w:left="420" w:firstLine="77"/>
        <w:keepLines w:val="0"/>
        <w:keepNext w:val="0"/>
        <w:pageBreakBefore w:val="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管线连接</w:t>
      </w:r>
      <w:r>
        <w:rPr>
          <w:rFonts w:ascii="宋体" w:hAnsi="宋体" w:eastAsia="宋体" w:cs="宋体"/>
          <w:sz w:val="21"/>
          <w:szCs w:val="21"/>
          <w:lang w:eastAsia="zh-CN"/>
        </w:rPr>
        <w:t xml:space="preserve">关系合理性</w:t>
      </w:r>
      <w:r/>
    </w:p>
    <w:p>
      <w:pPr>
        <w:pStyle w:val="1060"/>
        <w:numPr>
          <w:ilvl w:val="0"/>
          <w:numId w:val="8"/>
        </w:numPr>
        <w:ind w:left="420" w:firstLine="77"/>
        <w:keepLines w:val="0"/>
        <w:keepNext w:val="0"/>
        <w:pageBreakBefore w:val="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专业管线</w:t>
      </w:r>
      <w:r>
        <w:rPr>
          <w:rFonts w:ascii="宋体" w:hAnsi="宋体" w:eastAsia="宋体" w:cs="宋体"/>
          <w:sz w:val="21"/>
          <w:szCs w:val="21"/>
          <w:lang w:eastAsia="zh-CN"/>
        </w:rPr>
        <w:t xml:space="preserve">数据的整合</w:t>
      </w:r>
      <w:r/>
    </w:p>
    <w:p>
      <w:pPr>
        <w:pStyle w:val="1060"/>
        <w:numPr>
          <w:ilvl w:val="0"/>
          <w:numId w:val="8"/>
        </w:numPr>
        <w:ind w:left="420" w:firstLine="77"/>
        <w:keepLines w:val="0"/>
        <w:keepNext w:val="0"/>
        <w:pageBreakBefore w:val="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根据</w:t>
      </w:r>
      <w:r>
        <w:rPr>
          <w:rFonts w:ascii="宋体" w:hAnsi="宋体" w:eastAsia="宋体" w:cs="宋体"/>
          <w:sz w:val="21"/>
          <w:szCs w:val="21"/>
          <w:lang w:eastAsia="zh-CN"/>
        </w:rPr>
        <w:t xml:space="preserve">前期资料收集，</w:t>
      </w:r>
      <w:r>
        <w:rPr>
          <w:rFonts w:hint="eastAsia" w:ascii="宋体" w:hAnsi="宋体" w:eastAsia="宋体" w:cs="宋体"/>
          <w:sz w:val="21"/>
          <w:szCs w:val="21"/>
          <w:lang w:eastAsia="zh-CN"/>
        </w:rPr>
        <w:t xml:space="preserve">编写</w:t>
      </w:r>
      <w:r>
        <w:rPr>
          <w:rFonts w:ascii="宋体" w:hAnsi="宋体" w:eastAsia="宋体" w:cs="宋体"/>
          <w:sz w:val="21"/>
          <w:szCs w:val="21"/>
          <w:lang w:eastAsia="zh-CN"/>
        </w:rPr>
        <w:t xml:space="preserve">管线数据梳理、分析、整合</w:t>
      </w:r>
      <w:r>
        <w:rPr>
          <w:rFonts w:hint="eastAsia" w:ascii="宋体" w:hAnsi="宋体" w:eastAsia="宋体" w:cs="宋体"/>
          <w:sz w:val="21"/>
          <w:szCs w:val="21"/>
          <w:lang w:eastAsia="zh-CN"/>
        </w:rPr>
        <w:t xml:space="preserve">方案</w:t>
      </w:r>
      <w:r/>
    </w:p>
    <w:p>
      <w:pPr>
        <w:pStyle w:val="1058"/>
        <w:numPr>
          <w:ilvl w:val="0"/>
          <w:numId w:val="8"/>
        </w:numPr>
        <w:ind w:left="420" w:firstLine="77"/>
        <w:keepLines w:val="0"/>
        <w:keepNext w:val="0"/>
        <w:pageBreakBefore w:val="0"/>
        <w:spacing w:line="360" w:lineRule="auto"/>
        <w:rPr>
          <w:rFonts w:ascii="宋体" w:hAnsi="宋体"/>
          <w:szCs w:val="21"/>
        </w:rPr>
      </w:pPr>
      <w:r>
        <w:rPr>
          <w:rFonts w:hint="eastAsia" w:ascii="宋体" w:hAnsi="宋体"/>
          <w:szCs w:val="21"/>
        </w:rPr>
        <w:t xml:space="preserve">数据梳理</w:t>
      </w:r>
      <w:r>
        <w:rPr>
          <w:rFonts w:ascii="宋体" w:hAnsi="宋体"/>
          <w:szCs w:val="21"/>
        </w:rPr>
        <w:t xml:space="preserve">整合，</w:t>
      </w:r>
      <w:r>
        <w:rPr>
          <w:rFonts w:hint="eastAsia" w:ascii="宋体" w:hAnsi="宋体"/>
          <w:szCs w:val="21"/>
        </w:rPr>
        <w:t xml:space="preserve">编写管线数据</w:t>
      </w:r>
      <w:r>
        <w:rPr>
          <w:rFonts w:ascii="宋体" w:hAnsi="宋体"/>
          <w:szCs w:val="21"/>
        </w:rPr>
        <w:t xml:space="preserve">梳理分析整合报告</w:t>
      </w:r>
      <w:r/>
    </w:p>
    <w:p>
      <w:pPr>
        <w:pStyle w:val="1060"/>
        <w:numPr>
          <w:ilvl w:val="0"/>
          <w:numId w:val="8"/>
        </w:numPr>
        <w:ind w:left="420" w:firstLine="77"/>
        <w:keepLines w:val="0"/>
        <w:keepNext w:val="0"/>
        <w:pageBreakBefore w:val="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其他</w:t>
      </w:r>
      <w:r/>
    </w:p>
    <w:p>
      <w:pPr>
        <w:pStyle w:val="1060"/>
        <w:ind w:left="658" w:hanging="238"/>
        <w:keepLines w:val="0"/>
        <w:keepNext w:val="0"/>
        <w:pageBreakBefore w:val="0"/>
        <w:spacing w:line="360" w:lineRule="auto"/>
        <w:widowControl/>
        <w:rPr>
          <w:rFonts w:ascii="宋体" w:hAnsi="宋体" w:eastAsia="宋体" w:cs="宋体"/>
          <w:b/>
          <w:sz w:val="21"/>
          <w:szCs w:val="21"/>
          <w:lang w:eastAsia="zh-CN"/>
        </w:rPr>
      </w:pPr>
      <w:r>
        <w:rPr>
          <w:rFonts w:hint="eastAsia" w:ascii="宋体" w:hAnsi="宋体" w:eastAsia="宋体" w:cs="宋体"/>
          <w:b/>
          <w:sz w:val="21"/>
          <w:szCs w:val="21"/>
          <w:lang w:eastAsia="zh-CN"/>
        </w:rPr>
        <w:t xml:space="preserve">(</w:t>
      </w:r>
      <w:r>
        <w:rPr>
          <w:rFonts w:ascii="宋体" w:hAnsi="宋体" w:eastAsia="宋体" w:cs="宋体"/>
          <w:b/>
          <w:sz w:val="21"/>
          <w:szCs w:val="21"/>
          <w:lang w:eastAsia="zh-CN"/>
        </w:rPr>
        <w:t xml:space="preserve">2</w:t>
      </w:r>
      <w:r>
        <w:rPr>
          <w:rFonts w:hint="eastAsia" w:ascii="宋体" w:hAnsi="宋体" w:eastAsia="宋体" w:cs="宋体"/>
          <w:b/>
          <w:sz w:val="21"/>
          <w:szCs w:val="21"/>
          <w:lang w:eastAsia="zh-CN"/>
        </w:rPr>
        <w:t xml:space="preserve">)</w:t>
      </w:r>
      <w:r>
        <w:rPr>
          <w:rFonts w:ascii="宋体" w:hAnsi="宋体" w:eastAsia="宋体" w:cs="宋体"/>
          <w:b/>
          <w:sz w:val="21"/>
          <w:szCs w:val="21"/>
          <w:lang w:eastAsia="zh-CN"/>
        </w:rPr>
        <w:t xml:space="preserve"> </w:t>
      </w:r>
      <w:r>
        <w:rPr>
          <w:rFonts w:hint="eastAsia" w:ascii="宋体" w:hAnsi="宋体" w:eastAsia="宋体" w:cs="宋体"/>
          <w:b/>
          <w:sz w:val="21"/>
          <w:szCs w:val="21"/>
          <w:lang w:eastAsia="zh-CN"/>
        </w:rPr>
        <w:t xml:space="preserve">管线巡查测绘。</w:t>
      </w:r>
      <w:r/>
    </w:p>
    <w:p>
      <w:pPr>
        <w:ind w:firstLine="420"/>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本次招标的巡查测绘工作包括但不限于以下内容：</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对应管线变化区域内1:1000地形图修补测（主城区建筑测至第一排建筑、非主城区测至道路两侧各20米）。其中，江宁主城范围内500平方公里地形图由“江宁区1：1000比例尺地形图项目”提供，不再需要本次中标供应商进行补测；主城单位以外的补测工作，在业主现有地形图基础上，根据实际需求情况，由中标供应商进行修测。</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2）设置专人巡视、测绘全区更新地下管线（填写管线巡查记录表），根据实际情况对地下管线现状资料进行调查、绘制和收集；</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3)巡查管线测量（执行相应技术标准规范）；</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4)地下管线数据建库与入库；</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5)客户后期根据实际情况需要补充的其他内容。</w:t>
      </w:r>
      <w:r/>
    </w:p>
    <w:p>
      <w:pPr>
        <w:pStyle w:val="1060"/>
        <w:numPr>
          <w:ilvl w:val="0"/>
          <w:numId w:val="0"/>
        </w:numPr>
        <w:keepLines w:val="0"/>
        <w:keepNext w:val="0"/>
        <w:pageBreakBefore w:val="0"/>
        <w:spacing w:line="360" w:lineRule="auto"/>
        <w:rPr>
          <w:rFonts w:ascii="宋体" w:hAnsi="宋体" w:eastAsia="宋体" w:cs="宋体"/>
          <w:sz w:val="21"/>
          <w:szCs w:val="21"/>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成果要求</w:t>
      </w:r>
      <w:r/>
    </w:p>
    <w:p>
      <w:pPr>
        <w:ind w:left="657" w:hanging="237"/>
        <w:keepLines w:val="0"/>
        <w:keepNext w:val="0"/>
        <w:pageBreakBefore w:val="0"/>
        <w:spacing w:line="360" w:lineRule="auto"/>
        <w:rPr>
          <w:rFonts w:ascii="宋体" w:hAnsi="宋体" w:cs="宋体"/>
          <w:szCs w:val="21"/>
        </w:rPr>
      </w:pPr>
      <w:r>
        <w:rPr>
          <w:rFonts w:hint="eastAsia" w:ascii="宋体" w:hAnsi="宋体" w:cs="宋体"/>
          <w:szCs w:val="21"/>
        </w:rPr>
        <w:t xml:space="preserve">项目需要提交的成果资料（包含但不限于）：</w:t>
      </w:r>
      <w:r/>
    </w:p>
    <w:p>
      <w:pPr>
        <w:ind w:firstLine="424"/>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技术设计书、管线</w:t>
      </w:r>
      <w:r>
        <w:rPr>
          <w:rFonts w:ascii="宋体" w:hAnsi="宋体" w:eastAsia="宋体" w:cs="宋体"/>
          <w:sz w:val="21"/>
          <w:szCs w:val="21"/>
          <w:lang w:eastAsia="zh-CN"/>
        </w:rPr>
        <w:t xml:space="preserve">数据</w:t>
      </w:r>
      <w:r>
        <w:rPr>
          <w:rFonts w:hint="eastAsia" w:ascii="宋体" w:hAnsi="宋体" w:eastAsia="宋体" w:cs="宋体"/>
          <w:sz w:val="21"/>
          <w:szCs w:val="21"/>
          <w:lang w:eastAsia="zh-CN"/>
        </w:rPr>
        <w:t xml:space="preserve">梳理</w:t>
      </w:r>
      <w:r>
        <w:rPr>
          <w:rFonts w:ascii="宋体" w:hAnsi="宋体" w:eastAsia="宋体" w:cs="宋体"/>
          <w:sz w:val="21"/>
          <w:szCs w:val="21"/>
          <w:lang w:eastAsia="zh-CN"/>
        </w:rPr>
        <w:t xml:space="preserve">分析</w:t>
      </w:r>
      <w:r>
        <w:rPr>
          <w:rFonts w:hint="eastAsia" w:ascii="宋体" w:hAnsi="宋体" w:eastAsia="宋体" w:cs="宋体"/>
          <w:sz w:val="21"/>
          <w:szCs w:val="21"/>
          <w:lang w:eastAsia="zh-CN"/>
        </w:rPr>
        <w:t xml:space="preserve">整合</w:t>
      </w:r>
      <w:r>
        <w:rPr>
          <w:rFonts w:ascii="宋体" w:hAnsi="宋体" w:eastAsia="宋体" w:cs="宋体"/>
          <w:sz w:val="21"/>
          <w:szCs w:val="21"/>
          <w:lang w:eastAsia="zh-CN"/>
        </w:rPr>
        <w:t xml:space="preserve">方案、</w:t>
      </w:r>
      <w:r>
        <w:rPr>
          <w:rFonts w:hint="eastAsia" w:ascii="宋体" w:hAnsi="宋体" w:eastAsia="宋体" w:cs="宋体"/>
          <w:sz w:val="21"/>
          <w:szCs w:val="21"/>
          <w:lang w:eastAsia="zh-CN"/>
        </w:rPr>
        <w:t xml:space="preserve">项目实施方案；</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1）收集的职能部门、管线管理部门和产权单位等合作单位提供的信息；</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2）现场核查情况汇总报告；</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3）探测起算数据、仪器检校资料；</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4）管线点外业调查表；</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5）各种检查和开挖验证记录（表）等；</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6）检查报告及精度统计表、质量评价表；</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7）控制点成果表（电子文档及打印文本）；</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8）实际完成的工作量统计和进度实施情况；</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9）管线数据梳理分析整合报告、工作和技术总结报告；</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10）权威质检机构出具的项目质检报告。</w:t>
      </w:r>
      <w:r/>
    </w:p>
    <w:p>
      <w:pPr>
        <w:spacing w:line="360" w:lineRule="auto"/>
        <w:rPr>
          <w:rFonts w:ascii="宋体" w:hAnsi="宋体" w:eastAsia="宋体" w:cs="宋体"/>
          <w:sz w:val="21"/>
          <w:szCs w:val="21"/>
        </w:rPr>
      </w:pPr>
      <w:r>
        <w:rPr>
          <w:rFonts w:hint="eastAsia" w:ascii="宋体" w:hAnsi="宋体" w:cs="宋体"/>
          <w:b/>
          <w:bCs/>
          <w:highlight w:val="none"/>
        </w:rPr>
        <w:t xml:space="preserve">*</w:t>
      </w:r>
      <w:r>
        <w:rPr>
          <w:rFonts w:hint="eastAsia" w:ascii="宋体" w:hAnsi="宋体" w:cs="宋体"/>
          <w:szCs w:val="21"/>
          <w:lang w:val="en-US" w:eastAsia="zh-CN"/>
        </w:rPr>
        <w:t xml:space="preserve">2.4</w:t>
      </w:r>
      <w:r>
        <w:rPr>
          <w:rFonts w:hint="eastAsia" w:ascii="宋体" w:hAnsi="宋体" w:eastAsia="宋体" w:cs="宋体"/>
          <w:sz w:val="21"/>
          <w:szCs w:val="21"/>
        </w:rPr>
        <w:t xml:space="preserve">人员要求</w:t>
      </w:r>
      <w:r/>
    </w:p>
    <w:p>
      <w:pPr>
        <w:ind w:firstLine="424"/>
        <w:spacing w:line="360" w:lineRule="auto"/>
        <w:rPr>
          <w:rFonts w:ascii="宋体" w:hAnsi="宋体" w:cs="宋体"/>
          <w:szCs w:val="21"/>
        </w:rPr>
      </w:pPr>
      <w:r>
        <w:rPr>
          <w:rFonts w:hint="eastAsia" w:ascii="宋体" w:hAnsi="宋体" w:cs="宋体"/>
          <w:szCs w:val="21"/>
        </w:rPr>
        <w:t xml:space="preserve">本项目</w:t>
      </w:r>
      <w:r>
        <w:rPr>
          <w:rFonts w:hint="eastAsia" w:ascii="宋体" w:hAnsi="宋体" w:cs="宋体"/>
          <w:szCs w:val="21"/>
          <w:lang w:eastAsia="zh-CN"/>
        </w:rPr>
        <w:t xml:space="preserve">中标供应商</w:t>
      </w:r>
      <w:r>
        <w:rPr>
          <w:rFonts w:hint="eastAsia" w:ascii="宋体" w:hAnsi="宋体" w:cs="宋体"/>
          <w:szCs w:val="21"/>
        </w:rPr>
        <w:t xml:space="preserve">应建立专门人员的服务队伍，以投标文件中所列明的人员为准，实施过程中不经采购人许可，</w:t>
      </w:r>
      <w:r>
        <w:rPr>
          <w:rFonts w:hint="eastAsia" w:ascii="宋体" w:hAnsi="宋体" w:cs="宋体"/>
          <w:szCs w:val="21"/>
          <w:lang w:eastAsia="zh-CN"/>
        </w:rPr>
        <w:t xml:space="preserve">中标供应商</w:t>
      </w:r>
      <w:r>
        <w:rPr>
          <w:rFonts w:hint="eastAsia" w:ascii="宋体" w:hAnsi="宋体" w:cs="宋体"/>
          <w:szCs w:val="21"/>
        </w:rPr>
        <w:t xml:space="preserve">不得更换相关人员。人员配置最低要求如下表：</w:t>
      </w:r>
      <w:r/>
    </w:p>
    <w:tbl>
      <w:tblPr>
        <w:tblStyle w:val="1013"/>
        <w:tblW w:w="8442" w:type="dxa"/>
        <w:jc w:val="center"/>
        <w:tblBorders>
          <w:top w:val="single" w:color="auto" w:sz="24" w:space="0"/>
          <w:left w:val="single" w:color="auto" w:sz="24" w:space="0"/>
          <w:bottom w:val="single" w:color="auto" w:sz="24" w:space="0"/>
          <w:right w:val="single" w:color="auto" w:sz="24"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29"/>
        <w:gridCol w:w="1376"/>
        <w:gridCol w:w="4820"/>
        <w:gridCol w:w="1417"/>
      </w:tblGrid>
      <w:tr>
        <w:trPr>
          <w:jc w:val="center"/>
          <w:trHeight w:val="609"/>
          <w:tblHeader/>
        </w:trPr>
        <w:tc>
          <w:tcPr>
            <w:tcW w:w="82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37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类型</w:t>
            </w:r>
            <w:r/>
          </w:p>
        </w:tc>
        <w:tc>
          <w:tcPr>
            <w:tcW w:w="482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要求</w:t>
            </w:r>
            <w:r/>
          </w:p>
        </w:tc>
        <w:tc>
          <w:tcPr>
            <w:tcW w:w="1417"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数量</w:t>
            </w:r>
            <w:r/>
          </w:p>
        </w:tc>
      </w:tr>
      <w:tr>
        <w:trPr>
          <w:jc w:val="center"/>
        </w:trPr>
        <w:tc>
          <w:tcPr>
            <w:tcW w:w="829" w:type="dxa"/>
            <w:vAlign w:val="center"/>
            <w:textDirection w:val="lrTb"/>
            <w:noWrap/>
          </w:tcPr>
          <w:p>
            <w:pPr>
              <w:jc w:val="center"/>
              <w:rPr>
                <w:rFonts w:hint="eastAsia" w:ascii="宋体" w:hAnsi="宋体" w:cs="宋体"/>
                <w:szCs w:val="21"/>
              </w:rPr>
            </w:pPr>
            <w:r>
              <w:rPr>
                <w:rFonts w:hint="eastAsia" w:ascii="宋体" w:hAnsi="宋体" w:cs="宋体"/>
                <w:szCs w:val="21"/>
                <w:lang w:eastAsia="zh-CN"/>
              </w:rPr>
              <w:t xml:space="preserve">1</w:t>
            </w:r>
            <w:r/>
          </w:p>
        </w:tc>
        <w:tc>
          <w:tcPr>
            <w:tcW w:w="1376" w:type="dxa"/>
            <w:vAlign w:val="center"/>
            <w:textDirection w:val="lrTb"/>
            <w:noWrap/>
          </w:tcPr>
          <w:p>
            <w:pPr>
              <w:rPr>
                <w:rFonts w:ascii="宋体" w:hAnsi="宋体" w:cs="宋体"/>
                <w:szCs w:val="21"/>
              </w:rPr>
            </w:pPr>
            <w:r>
              <w:rPr>
                <w:rFonts w:hint="eastAsia" w:ascii="宋体" w:hAnsi="宋体" w:cs="宋体"/>
                <w:szCs w:val="21"/>
              </w:rPr>
              <w:t xml:space="preserve">项目负责人</w:t>
            </w:r>
            <w:r/>
          </w:p>
        </w:tc>
        <w:tc>
          <w:tcPr>
            <w:tcW w:w="4820" w:type="dxa"/>
            <w:vAlign w:val="center"/>
            <w:textDirection w:val="lrTb"/>
            <w:noWrap/>
          </w:tcPr>
          <w:p>
            <w:pPr>
              <w:rPr>
                <w:rFonts w:ascii="宋体" w:hAnsi="宋体" w:cs="宋体"/>
                <w:szCs w:val="21"/>
              </w:rPr>
            </w:pPr>
            <w:r>
              <w:rPr>
                <w:rFonts w:hint="eastAsia" w:ascii="宋体" w:hAnsi="宋体" w:cs="宋体"/>
                <w:szCs w:val="21"/>
              </w:rPr>
              <w:t xml:space="preserve">具有主持地下管线探测的工作经历，具有物探或测绘专业</w:t>
            </w:r>
            <w:r>
              <w:rPr>
                <w:rFonts w:hint="eastAsia" w:ascii="宋体" w:hAnsi="宋体" w:cs="宋体"/>
                <w:szCs w:val="21"/>
                <w:lang w:val="en-US" w:eastAsia="zh-CN"/>
              </w:rPr>
              <w:t xml:space="preserve">中级</w:t>
            </w:r>
            <w:r>
              <w:rPr>
                <w:rFonts w:hint="eastAsia" w:ascii="宋体" w:hAnsi="宋体" w:cs="宋体"/>
                <w:szCs w:val="21"/>
              </w:rPr>
              <w:t xml:space="preserve">或以上职称。</w:t>
            </w:r>
            <w:r/>
          </w:p>
        </w:tc>
        <w:tc>
          <w:tcPr>
            <w:tcW w:w="141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1人</w:t>
            </w:r>
            <w:r/>
          </w:p>
        </w:tc>
      </w:tr>
      <w:tr>
        <w:trPr>
          <w:jc w:val="center"/>
        </w:trPr>
        <w:tc>
          <w:tcPr>
            <w:tcW w:w="829" w:type="dxa"/>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2</w:t>
            </w:r>
            <w:r/>
          </w:p>
        </w:tc>
        <w:tc>
          <w:tcPr>
            <w:tcW w:w="1376" w:type="dxa"/>
            <w:vAlign w:val="center"/>
            <w:textDirection w:val="lrTb"/>
            <w:noWrap/>
          </w:tcPr>
          <w:p>
            <w:pPr>
              <w:rPr>
                <w:rFonts w:ascii="宋体" w:hAnsi="宋体" w:cs="宋体"/>
                <w:szCs w:val="21"/>
              </w:rPr>
            </w:pPr>
            <w:r>
              <w:rPr>
                <w:rFonts w:hint="eastAsia" w:ascii="宋体" w:hAnsi="宋体" w:cs="宋体"/>
                <w:szCs w:val="21"/>
              </w:rPr>
              <w:t xml:space="preserve">技术负责人</w:t>
            </w:r>
            <w:r/>
          </w:p>
        </w:tc>
        <w:tc>
          <w:tcPr>
            <w:tcW w:w="4820" w:type="dxa"/>
            <w:vAlign w:val="center"/>
            <w:textDirection w:val="lrTb"/>
            <w:noWrap/>
          </w:tcPr>
          <w:p>
            <w:pPr>
              <w:rPr>
                <w:rFonts w:ascii="宋体" w:hAnsi="宋体" w:cs="宋体"/>
                <w:szCs w:val="21"/>
              </w:rPr>
            </w:pPr>
            <w:r>
              <w:rPr>
                <w:rFonts w:hint="eastAsia" w:ascii="宋体" w:hAnsi="宋体" w:cs="宋体"/>
                <w:szCs w:val="21"/>
              </w:rPr>
              <w:t xml:space="preserve">具有地下管线探测的技术工作经历，具有物探或测绘专业中级或以上职称。</w:t>
            </w:r>
            <w:r/>
          </w:p>
        </w:tc>
        <w:tc>
          <w:tcPr>
            <w:tcW w:w="1417"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1人</w:t>
            </w:r>
            <w:r/>
          </w:p>
        </w:tc>
      </w:tr>
      <w:tr>
        <w:trPr>
          <w:jc w:val="center"/>
        </w:trPr>
        <w:tc>
          <w:tcPr>
            <w:tcW w:w="829" w:type="dxa"/>
            <w:vAlign w:val="center"/>
            <w:textDirection w:val="lrTb"/>
            <w:noWrap/>
          </w:tcPr>
          <w:p>
            <w:pPr>
              <w:jc w:val="center"/>
              <w:rPr>
                <w:rFonts w:hint="eastAsia" w:ascii="宋体" w:hAnsi="宋体" w:eastAsia="宋体" w:cs="宋体"/>
                <w:szCs w:val="21"/>
                <w:lang w:val="en-US" w:eastAsia="zh-CN"/>
              </w:rPr>
            </w:pPr>
            <w:r>
              <w:rPr>
                <w:rFonts w:hint="eastAsia" w:ascii="宋体" w:hAnsi="宋体" w:cs="宋体"/>
                <w:szCs w:val="21"/>
                <w:lang w:val="en-US" w:eastAsia="zh-CN"/>
              </w:rPr>
              <w:t xml:space="preserve">3</w:t>
            </w:r>
            <w:r/>
          </w:p>
        </w:tc>
        <w:tc>
          <w:tcPr>
            <w:tcW w:w="1376" w:type="dxa"/>
            <w:vAlign w:val="center"/>
            <w:textDirection w:val="lrTb"/>
            <w:noWrap/>
          </w:tcPr>
          <w:p>
            <w:pPr>
              <w:rPr>
                <w:rFonts w:ascii="宋体" w:hAnsi="宋体" w:cs="宋体"/>
                <w:szCs w:val="21"/>
              </w:rPr>
            </w:pPr>
            <w:r>
              <w:rPr>
                <w:rFonts w:hint="eastAsia" w:ascii="宋体" w:hAnsi="宋体" w:cs="宋体"/>
                <w:szCs w:val="21"/>
              </w:rPr>
              <w:t xml:space="preserve">作业人员（含组长）</w:t>
            </w:r>
            <w:r/>
          </w:p>
        </w:tc>
        <w:tc>
          <w:tcPr>
            <w:tcW w:w="4820" w:type="dxa"/>
            <w:vAlign w:val="center"/>
            <w:textDirection w:val="lrTb"/>
            <w:noWrap/>
          </w:tcPr>
          <w:p>
            <w:pPr>
              <w:rPr>
                <w:rFonts w:ascii="宋体" w:hAnsi="宋体" w:cs="宋体"/>
                <w:szCs w:val="21"/>
              </w:rPr>
            </w:pPr>
            <w:r>
              <w:rPr>
                <w:rFonts w:hint="eastAsia" w:ascii="宋体" w:hAnsi="宋体" w:cs="宋体"/>
                <w:szCs w:val="21"/>
              </w:rPr>
              <w:t xml:space="preserve">具有物探或测绘或计算机等相关学历或专业职称。其中，作业组长应具有类似项目实施经历，并具有初级以上专业职称。</w:t>
            </w:r>
            <w:r/>
          </w:p>
        </w:tc>
        <w:tc>
          <w:tcPr>
            <w:tcW w:w="1417" w:type="dxa"/>
            <w:vAlign w:val="center"/>
            <w:textDirection w:val="lrTb"/>
            <w:noWrap/>
          </w:tcPr>
          <w:p>
            <w:pPr>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人及以上</w:t>
            </w:r>
            <w:r/>
          </w:p>
        </w:tc>
      </w:tr>
    </w:tbl>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1）中标供应商</w:t>
      </w:r>
      <w:r>
        <w:rPr>
          <w:rFonts w:hint="eastAsia" w:ascii="宋体" w:hAnsi="宋体" w:cs="宋体"/>
          <w:b/>
          <w:bCs/>
          <w:szCs w:val="21"/>
          <w:lang w:val="en-US" w:eastAsia="zh-CN"/>
        </w:rPr>
        <w:t xml:space="preserve">应提供拟投入本项目的人员配置表</w:t>
      </w:r>
      <w:r>
        <w:rPr>
          <w:rFonts w:hint="eastAsia" w:ascii="宋体" w:hAnsi="宋体" w:cs="宋体"/>
          <w:szCs w:val="21"/>
          <w:lang w:val="en-US" w:eastAsia="zh-CN"/>
        </w:rPr>
        <w:t xml:space="preserve">。</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2）中标供应商</w:t>
      </w:r>
      <w:r>
        <w:rPr>
          <w:rFonts w:hint="eastAsia" w:ascii="宋体" w:hAnsi="宋体" w:cs="宋体"/>
          <w:b/>
          <w:bCs/>
          <w:szCs w:val="21"/>
          <w:lang w:val="en-US" w:eastAsia="zh-CN"/>
        </w:rPr>
        <w:t xml:space="preserve">应提供项目负责、技术负责、组长及驻场人员的学历证书、执业资格、职称证书、从业简历、劳动合同等证明材料</w:t>
      </w:r>
      <w:r>
        <w:rPr>
          <w:rFonts w:hint="eastAsia" w:ascii="宋体" w:hAnsi="宋体" w:cs="宋体"/>
          <w:szCs w:val="21"/>
          <w:lang w:val="en-US" w:eastAsia="zh-CN"/>
        </w:rPr>
        <w:t xml:space="preserve">。</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3）项目必须按照有关规范进行组织实施，制定严格的实施计划，建立完善的质量保障体系，明确现场各项测绘任务分工，并有充足的人力和物力保障项目的质量和进度。</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4）在项目实施期间，中标供应商必须在南京市区范围内设立固定办公场所，要求建立服务队伍；且须专人专岗，不得兼职其他项目，如采购人发现有项目参与人员兼职其他项目工作，采购人将予以相应扣款。中标供应商如需更换项目负责人或专业技术人员，应提前10天以书面形式通知采购人，并征得采购人同意。</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5）在项目实施期及项目验收后维保期内，中标供应商须在采购人办公场所设立驻场人员，服从采购人管理，不得无故缺岗。</w:t>
      </w:r>
      <w:r/>
    </w:p>
    <w:p>
      <w:pPr>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6）采购人定期召开项目例会，项目负责人须到场。</w:t>
      </w:r>
      <w:r/>
    </w:p>
    <w:p>
      <w:pPr>
        <w:pStyle w:val="1060"/>
        <w:numPr>
          <w:ilvl w:val="0"/>
          <w:numId w:val="0"/>
        </w:numPr>
        <w:keepLines w:val="0"/>
        <w:keepNext w:val="0"/>
        <w:pageBreakBefore w:val="0"/>
        <w:spacing w:line="360" w:lineRule="auto"/>
        <w:rPr>
          <w:rFonts w:ascii="宋体" w:hAnsi="宋体" w:eastAsia="宋体" w:cs="宋体"/>
          <w:sz w:val="21"/>
          <w:szCs w:val="21"/>
        </w:rPr>
      </w:pPr>
      <w:r>
        <w:rPr>
          <w:rFonts w:hint="eastAsia" w:ascii="宋体" w:hAnsi="宋体" w:cs="宋体"/>
          <w:b/>
          <w:bCs/>
          <w:highlight w:val="none"/>
        </w:rPr>
        <w:t xml:space="preserve">*</w:t>
      </w:r>
      <w:r>
        <w:rPr>
          <w:rFonts w:hint="eastAsia" w:ascii="宋体" w:hAnsi="宋体" w:eastAsia="宋体" w:cs="宋体"/>
          <w:sz w:val="21"/>
          <w:szCs w:val="21"/>
          <w:lang w:val="en-US" w:eastAsia="zh-CN"/>
        </w:rPr>
        <w:t xml:space="preserve">2.5</w:t>
      </w:r>
      <w:r>
        <w:rPr>
          <w:rFonts w:hint="eastAsia" w:ascii="宋体" w:hAnsi="宋体" w:eastAsia="宋体" w:cs="宋体"/>
          <w:sz w:val="21"/>
          <w:szCs w:val="21"/>
        </w:rPr>
        <w:t xml:space="preserve">仪器要求</w:t>
      </w:r>
      <w:r/>
    </w:p>
    <w:p>
      <w:pPr>
        <w:ind w:firstLine="420"/>
        <w:spacing w:line="360" w:lineRule="auto"/>
        <w:rPr>
          <w:rFonts w:ascii="宋体" w:hAnsi="宋体" w:cs="宋体"/>
          <w:szCs w:val="21"/>
        </w:rPr>
      </w:pPr>
      <w:r>
        <w:rPr>
          <w:rFonts w:hint="eastAsia" w:ascii="宋体" w:hAnsi="宋体" w:cs="宋体"/>
          <w:szCs w:val="21"/>
          <w:lang w:eastAsia="zh-CN"/>
        </w:rPr>
        <w:t xml:space="preserve">中标供应商</w:t>
      </w:r>
      <w:r>
        <w:rPr>
          <w:rFonts w:hint="eastAsia" w:ascii="宋体" w:hAnsi="宋体" w:cs="宋体"/>
          <w:szCs w:val="21"/>
        </w:rPr>
        <w:t xml:space="preserve">应通过对工作量的综合分析，</w:t>
      </w:r>
      <w:r>
        <w:rPr>
          <w:rFonts w:hint="eastAsia" w:ascii="宋体" w:hAnsi="宋体" w:cs="宋体"/>
          <w:b/>
          <w:bCs/>
          <w:szCs w:val="21"/>
        </w:rPr>
        <w:t xml:space="preserve">提出合理的仪器配备方案</w:t>
      </w:r>
      <w:r>
        <w:rPr>
          <w:rFonts w:hint="eastAsia" w:ascii="宋体" w:hAnsi="宋体" w:cs="宋体"/>
          <w:szCs w:val="21"/>
        </w:rPr>
        <w:t xml:space="preserve">。</w:t>
      </w:r>
      <w:r/>
    </w:p>
    <w:p>
      <w:pPr>
        <w:pStyle w:val="1060"/>
        <w:numPr>
          <w:ilvl w:val="0"/>
          <w:numId w:val="0"/>
        </w:numPr>
        <w:keepLines w:val="0"/>
        <w:keepNext w:val="0"/>
        <w:pageBreakBefore w:val="0"/>
        <w:spacing w:line="360" w:lineRule="auto"/>
        <w:rPr>
          <w:rFonts w:ascii="宋体" w:hAnsi="宋体" w:eastAsia="宋体" w:cs="宋体"/>
          <w:sz w:val="21"/>
          <w:szCs w:val="21"/>
        </w:rPr>
      </w:pPr>
      <w:r>
        <w:rPr>
          <w:rFonts w:hint="eastAsia" w:ascii="宋体" w:hAnsi="宋体" w:cs="宋体"/>
          <w:b/>
          <w:bCs/>
          <w:highlight w:val="none"/>
        </w:rPr>
        <w:t xml:space="preserve">*</w:t>
      </w:r>
      <w:r>
        <w:rPr>
          <w:rFonts w:hint="eastAsia" w:ascii="宋体" w:hAnsi="宋体" w:eastAsia="宋体" w:cs="宋体"/>
          <w:sz w:val="21"/>
          <w:szCs w:val="21"/>
          <w:lang w:val="en-US" w:eastAsia="zh-CN"/>
        </w:rPr>
        <w:t xml:space="preserve">2.6</w:t>
      </w:r>
      <w:r>
        <w:rPr>
          <w:rFonts w:hint="eastAsia" w:ascii="宋体" w:hAnsi="宋体" w:eastAsia="宋体" w:cs="宋体"/>
          <w:sz w:val="21"/>
          <w:szCs w:val="21"/>
        </w:rPr>
        <w:t xml:space="preserve">服务时间及进度要求</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服务时间：合同签订之日起至2026年</w:t>
      </w:r>
      <w:r>
        <w:rPr>
          <w:rFonts w:ascii="宋体" w:hAnsi="宋体" w:cs="宋体"/>
          <w:szCs w:val="21"/>
          <w:highlight w:val="none"/>
        </w:rPr>
        <w:t xml:space="preserve">1</w:t>
      </w:r>
      <w:r>
        <w:rPr>
          <w:rFonts w:hint="eastAsia" w:ascii="宋体" w:hAnsi="宋体" w:cs="宋体"/>
          <w:szCs w:val="21"/>
          <w:highlight w:val="none"/>
        </w:rPr>
        <w:t xml:space="preserve">2月31日。</w:t>
      </w:r>
      <w:r>
        <w:rPr>
          <w:rFonts w:hint="eastAsia" w:ascii="宋体" w:hAnsi="宋体" w:cs="宋体"/>
          <w:szCs w:val="21"/>
          <w:highlight w:val="none"/>
          <w:lang w:eastAsia="zh-CN"/>
        </w:rPr>
        <w:t xml:space="preserve">（具体时间以合同为准）</w:t>
      </w:r>
      <w:r/>
    </w:p>
    <w:p>
      <w:pPr>
        <w:pStyle w:val="1060"/>
        <w:numPr>
          <w:ilvl w:val="0"/>
          <w:numId w:val="0"/>
        </w:numP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rPr>
        <w:t xml:space="preserve">其它要求</w:t>
      </w:r>
      <w:r/>
    </w:p>
    <w:p>
      <w:pPr>
        <w:ind w:firstLine="424"/>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）项目实施期间，中标供应商每年须组织至少三次作业人员培训，每次培训需采购人代表参加，并做好培训记录。</w:t>
      </w:r>
      <w:r/>
    </w:p>
    <w:p>
      <w:pPr>
        <w:ind w:firstLine="424"/>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）协助、配合采购人做好项目相关其它工作。</w:t>
      </w:r>
      <w:r/>
    </w:p>
    <w:p>
      <w:pPr>
        <w:ind w:firstLine="424"/>
        <w:spacing w:line="360" w:lineRule="auto"/>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）做好安全生产相关工作。</w:t>
      </w:r>
      <w:r/>
    </w:p>
    <w:p>
      <w:pPr>
        <w:pStyle w:val="1060"/>
        <w:numPr>
          <w:ilvl w:val="0"/>
          <w:numId w:val="0"/>
        </w:numPr>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 xml:space="preserve">三、</w:t>
      </w:r>
      <w:r>
        <w:rPr>
          <w:rFonts w:hint="eastAsia" w:ascii="宋体" w:hAnsi="宋体" w:eastAsia="宋体" w:cs="宋体"/>
          <w:b/>
          <w:sz w:val="21"/>
          <w:szCs w:val="21"/>
          <w:lang w:eastAsia="zh-CN"/>
        </w:rPr>
        <w:t xml:space="preserve">其他注意事项</w:t>
      </w:r>
      <w:r/>
    </w:p>
    <w:p>
      <w:pPr>
        <w:pStyle w:val="1060"/>
        <w:numPr>
          <w:ilvl w:val="0"/>
          <w:numId w:val="0"/>
        </w:numPr>
        <w:ind w:firstLine="420"/>
        <w:spacing w:line="360" w:lineRule="auto"/>
        <w:tabs>
          <w:tab w:val="left" w:pos="851" w:leader="none"/>
        </w:tabs>
        <w:rPr>
          <w:rFonts w:ascii="宋体" w:hAnsi="宋体" w:eastAsia="宋体" w:cs="宋体"/>
          <w:sz w:val="21"/>
          <w:szCs w:val="21"/>
          <w:lang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eastAsia="zh-CN"/>
        </w:rPr>
        <w:t xml:space="preserve">中标供应商应自备本项目使用的法规、标准和其他规划依据资料，该费用包含在投标报价中而不另行支付。</w:t>
      </w:r>
      <w:r/>
    </w:p>
    <w:p>
      <w:pPr>
        <w:pStyle w:val="1060"/>
        <w:numPr>
          <w:ilvl w:val="0"/>
          <w:numId w:val="0"/>
        </w:numPr>
        <w:ind w:firstLine="420"/>
        <w:spacing w:line="360" w:lineRule="auto"/>
        <w:tabs>
          <w:tab w:val="left" w:pos="851"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3.2中标供应商应完全响应采购人在项目范围内的实际需求，如出现相关责任问题，中标供应商承担全部责任。</w:t>
      </w:r>
      <w:r/>
    </w:p>
    <w:p>
      <w:pPr>
        <w:pStyle w:val="1060"/>
        <w:numPr>
          <w:ilvl w:val="0"/>
          <w:numId w:val="0"/>
        </w:numPr>
        <w:ind w:firstLine="420"/>
        <w:spacing w:line="360" w:lineRule="auto"/>
        <w:tabs>
          <w:tab w:val="left" w:pos="851"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3.3中标供应商应对本项目的成果数据质量终身负责。</w:t>
      </w:r>
      <w:r/>
    </w:p>
    <w:p>
      <w:pPr>
        <w:pStyle w:val="1060"/>
        <w:numPr>
          <w:ilvl w:val="0"/>
          <w:numId w:val="0"/>
        </w:numPr>
        <w:ind w:firstLine="420"/>
        <w:spacing w:line="360" w:lineRule="auto"/>
        <w:tabs>
          <w:tab w:val="left" w:pos="851"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3.4因管线数据涉及国家秘密，中标供应商须与采购人签订保密协议，并严格遵守保密协议的规定。</w:t>
      </w:r>
      <w:r/>
    </w:p>
    <w:p>
      <w:pPr>
        <w:pStyle w:val="1060"/>
        <w:numPr>
          <w:ilvl w:val="0"/>
          <w:numId w:val="0"/>
        </w:numPr>
        <w:ind w:firstLine="420"/>
        <w:spacing w:line="360" w:lineRule="auto"/>
        <w:tabs>
          <w:tab w:val="left" w:pos="851"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中标供应商必须具备独立完成本项目的能力，中标后不允许分包、转包。如发现中标供应商在本项目中存在资质挂靠、分包、不委派投标文件中指定的技术人员及其他违规现象，视为违约，一切不利后果由中标供应商负责，采购人有权随时解除项目合同。</w:t>
      </w:r>
      <w:r/>
    </w:p>
    <w:p>
      <w:pPr>
        <w:pStyle w:val="1060"/>
        <w:numPr>
          <w:ilvl w:val="0"/>
          <w:numId w:val="0"/>
        </w:numPr>
        <w:ind w:firstLine="420"/>
        <w:spacing w:line="360" w:lineRule="auto"/>
        <w:tabs>
          <w:tab w:val="left" w:pos="851"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3.6中标供应商必须保证本项目的成果数据至项目验收前的现势性。</w:t>
      </w:r>
      <w:r/>
    </w:p>
    <w:p>
      <w:pPr>
        <w:pStyle w:val="1060"/>
        <w:numPr>
          <w:ilvl w:val="0"/>
          <w:numId w:val="0"/>
        </w:numPr>
        <w:ind w:firstLine="420"/>
        <w:spacing w:line="360" w:lineRule="auto"/>
        <w:tabs>
          <w:tab w:val="left" w:pos="851"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3.7若政府资金不能及时到位，中标供应商必须有足够的自有资金确保本项目能按计划进度和质量得到完成。</w:t>
      </w:r>
      <w:r/>
    </w:p>
    <w:p>
      <w:pPr>
        <w:pStyle w:val="1060"/>
        <w:numPr>
          <w:ilvl w:val="0"/>
          <w:numId w:val="0"/>
        </w:numPr>
        <w:ind w:firstLine="420"/>
        <w:spacing w:line="360" w:lineRule="auto"/>
        <w:tabs>
          <w:tab w:val="left" w:pos="851"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3.8因中标供应商施工不当而造成采购人经济损失的，中标供应商要负责赔偿造成的全部经济损失；采购人保留对中标供应商提交成果质量无限期追责的权利。</w:t>
      </w:r>
      <w:r/>
    </w:p>
    <w:p>
      <w:pPr>
        <w:pStyle w:val="1060"/>
        <w:numPr>
          <w:ilvl w:val="0"/>
          <w:numId w:val="0"/>
        </w:numPr>
        <w:spacing w:line="360" w:lineRule="auto"/>
        <w:rPr>
          <w:rFonts w:hint="eastAsia" w:ascii="宋体" w:hAnsi="宋体" w:eastAsia="宋体" w:cs="宋体"/>
          <w:b/>
          <w:sz w:val="21"/>
          <w:szCs w:val="21"/>
          <w:lang w:val="en-US" w:eastAsia="zh-CN"/>
        </w:rPr>
      </w:pPr>
      <w:r>
        <w:rPr>
          <w:rFonts w:hint="eastAsia" w:ascii="宋体" w:hAnsi="宋体" w:cs="宋体"/>
          <w:b/>
          <w:bCs/>
          <w:highlight w:val="none"/>
        </w:rPr>
        <w:t xml:space="preserve">*</w:t>
      </w:r>
      <w:r>
        <w:rPr>
          <w:rFonts w:hint="eastAsia" w:ascii="宋体" w:hAnsi="宋体" w:eastAsia="宋体" w:cs="宋体"/>
          <w:b/>
          <w:sz w:val="21"/>
          <w:szCs w:val="21"/>
          <w:lang w:val="en-US" w:eastAsia="zh-CN"/>
        </w:rPr>
        <w:t xml:space="preserve">四、商务条款</w:t>
      </w:r>
      <w:r/>
    </w:p>
    <w:p>
      <w:pPr>
        <w:numPr>
          <w:ilvl w:val="0"/>
          <w:numId w:val="0"/>
        </w:numPr>
        <w:ind w:left="420"/>
        <w:spacing w:line="360" w:lineRule="auto"/>
        <w:rPr>
          <w:rFonts w:ascii="宋体" w:hAnsi="宋体" w:cs="宋体"/>
          <w:b/>
          <w:szCs w:val="21"/>
          <w:lang w:val="zh-CN"/>
        </w:rPr>
      </w:pPr>
      <w:r>
        <w:rPr>
          <w:rFonts w:hint="eastAsia" w:ascii="宋体" w:hAnsi="宋体" w:cs="宋体"/>
          <w:b/>
          <w:szCs w:val="21"/>
          <w:lang w:val="en-US" w:eastAsia="zh-CN"/>
        </w:rPr>
        <w:t xml:space="preserve">4.1 </w:t>
      </w:r>
      <w:r>
        <w:rPr>
          <w:rFonts w:hint="eastAsia" w:ascii="宋体" w:hAnsi="宋体" w:cs="宋体"/>
          <w:b/>
          <w:szCs w:val="21"/>
          <w:lang w:val="zh-CN"/>
        </w:rPr>
        <w:t xml:space="preserve">投标要求</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）中标供应商</w:t>
      </w:r>
      <w:r>
        <w:rPr>
          <w:rFonts w:hint="eastAsia" w:ascii="宋体" w:hAnsi="宋体" w:cs="宋体"/>
          <w:szCs w:val="21"/>
        </w:rPr>
        <w:t xml:space="preserve">应严格执行招标文件要求和有关技术标准、规范要求，保质、保量、按时完成工作。</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）中标供应商</w:t>
      </w:r>
      <w:r>
        <w:rPr>
          <w:rFonts w:hint="eastAsia" w:ascii="宋体" w:hAnsi="宋体" w:cs="宋体"/>
          <w:szCs w:val="21"/>
        </w:rPr>
        <w:t xml:space="preserve">应充分了解了本次采购的项目需求，对采购的服务内容及应用模式做了充分的评估，能够满足本次项目的目标。</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）中标供应商</w:t>
      </w:r>
      <w:r>
        <w:rPr>
          <w:rFonts w:hint="eastAsia" w:ascii="宋体" w:hAnsi="宋体" w:cs="宋体"/>
          <w:szCs w:val="21"/>
        </w:rPr>
        <w:t xml:space="preserve">所提供的服务内容和服务质量应能够满足采购文件的要求。</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4</w:t>
      </w:r>
      <w:r>
        <w:rPr>
          <w:rFonts w:hint="eastAsia" w:ascii="宋体" w:hAnsi="宋体" w:cs="宋体"/>
          <w:szCs w:val="21"/>
          <w:lang w:eastAsia="zh-CN"/>
        </w:rPr>
        <w:t xml:space="preserve">）中标供应商</w:t>
      </w:r>
      <w:r>
        <w:rPr>
          <w:rFonts w:hint="eastAsia" w:ascii="宋体" w:hAnsi="宋体" w:cs="宋体"/>
          <w:szCs w:val="21"/>
        </w:rPr>
        <w:t xml:space="preserve">投标文件中提供的</w:t>
      </w:r>
      <w:r>
        <w:rPr>
          <w:rFonts w:hint="eastAsia" w:ascii="宋体" w:hAnsi="宋体" w:cs="宋体"/>
          <w:szCs w:val="21"/>
          <w:lang w:eastAsia="zh-CN"/>
        </w:rPr>
        <w:t xml:space="preserve">中标供应商</w:t>
      </w:r>
      <w:r>
        <w:rPr>
          <w:rFonts w:hint="eastAsia" w:ascii="宋体" w:hAnsi="宋体" w:cs="宋体"/>
          <w:szCs w:val="21"/>
        </w:rPr>
        <w:t xml:space="preserve">资格、资质证明文件不</w:t>
      </w:r>
      <w:r>
        <w:rPr>
          <w:rFonts w:hint="eastAsia" w:ascii="宋体" w:hAnsi="宋体" w:cs="宋体"/>
          <w:szCs w:val="21"/>
          <w:lang w:val="en-US" w:eastAsia="zh-CN"/>
        </w:rPr>
        <w:t xml:space="preserve">得</w:t>
      </w:r>
      <w:r>
        <w:rPr>
          <w:rFonts w:hint="eastAsia" w:ascii="宋体" w:hAnsi="宋体" w:cs="宋体"/>
          <w:szCs w:val="21"/>
        </w:rPr>
        <w:t xml:space="preserve">存在隐瞒、与实际情况不符等情况，采购人有权在</w:t>
      </w:r>
      <w:r>
        <w:rPr>
          <w:rFonts w:hint="eastAsia" w:ascii="宋体" w:hAnsi="宋体" w:cs="宋体"/>
          <w:szCs w:val="21"/>
          <w:lang w:eastAsia="zh-CN"/>
        </w:rPr>
        <w:t xml:space="preserve">中标供应商</w:t>
      </w:r>
      <w:r>
        <w:rPr>
          <w:rFonts w:hint="eastAsia" w:ascii="宋体" w:hAnsi="宋体" w:cs="宋体"/>
          <w:szCs w:val="21"/>
        </w:rPr>
        <w:t xml:space="preserve">成交后对</w:t>
      </w:r>
      <w:r>
        <w:rPr>
          <w:rFonts w:hint="eastAsia" w:ascii="宋体" w:hAnsi="宋体" w:cs="宋体"/>
          <w:szCs w:val="21"/>
          <w:lang w:eastAsia="zh-CN"/>
        </w:rPr>
        <w:t xml:space="preserve">中标供应商</w:t>
      </w:r>
      <w:r>
        <w:rPr>
          <w:rFonts w:hint="eastAsia" w:ascii="宋体" w:hAnsi="宋体" w:cs="宋体"/>
          <w:szCs w:val="21"/>
        </w:rPr>
        <w:t xml:space="preserve">相关资质、资格和能力进行考察验证的权利，如果存在重大差异，有权取消或终止合同。</w:t>
      </w:r>
      <w:r/>
    </w:p>
    <w:p>
      <w:pPr>
        <w:numPr>
          <w:ilvl w:val="0"/>
          <w:numId w:val="0"/>
        </w:numPr>
        <w:ind w:left="420"/>
        <w:spacing w:line="360" w:lineRule="auto"/>
        <w:rPr>
          <w:rFonts w:ascii="宋体" w:hAnsi="宋体" w:cs="宋体"/>
          <w:b/>
          <w:szCs w:val="21"/>
          <w:lang w:val="zh-CN"/>
        </w:rPr>
      </w:pPr>
      <w:r>
        <w:rPr>
          <w:rFonts w:hint="eastAsia" w:ascii="宋体" w:hAnsi="宋体" w:cs="宋体"/>
          <w:b/>
          <w:szCs w:val="21"/>
          <w:lang w:val="en-US" w:eastAsia="zh-CN"/>
        </w:rPr>
        <w:t xml:space="preserve">4.2 </w:t>
      </w:r>
      <w:r>
        <w:rPr>
          <w:rFonts w:hint="eastAsia" w:ascii="宋体" w:hAnsi="宋体" w:cs="宋体"/>
          <w:b/>
          <w:szCs w:val="21"/>
          <w:lang w:val="zh-CN"/>
        </w:rPr>
        <w:t xml:space="preserve">报价要求</w:t>
      </w:r>
      <w:r/>
    </w:p>
    <w:p>
      <w:pPr>
        <w:ind w:firstLine="420"/>
        <w:spacing w:line="360" w:lineRule="auto"/>
        <w:rPr>
          <w:rFonts w:ascii="宋体" w:hAnsi="宋体" w:cs="宋体"/>
          <w:szCs w:val="21"/>
        </w:rPr>
      </w:pPr>
      <w:r>
        <w:rPr>
          <w:rFonts w:hint="eastAsia" w:ascii="宋体" w:hAnsi="宋体" w:cs="宋体"/>
          <w:szCs w:val="21"/>
        </w:rPr>
        <w:t xml:space="preserve">供应商根据采购文件的要求，将完成本项目的人工（含食宿，交通，保险）、器械设备、外业巡查、现场核查与修补测、规划验线、现场核实、</w:t>
      </w:r>
      <w:r>
        <w:rPr>
          <w:rFonts w:hint="eastAsia" w:ascii="宋体" w:hAnsi="宋体" w:cs="宋体"/>
          <w:szCs w:val="21"/>
        </w:rPr>
        <w:t xml:space="preserve">驻场人员费用、</w:t>
      </w:r>
      <w:r>
        <w:rPr>
          <w:rFonts w:hint="eastAsia" w:ascii="宋体" w:hAnsi="宋体" w:cs="宋体"/>
          <w:szCs w:val="21"/>
        </w:rPr>
        <w:t xml:space="preserve">数据整理、权威质检、税金、利润、采购代理费等费用</w:t>
      </w:r>
      <w:r>
        <w:rPr>
          <w:rFonts w:hint="eastAsia" w:ascii="宋体" w:hAnsi="宋体" w:cs="宋体"/>
          <w:szCs w:val="21"/>
        </w:rPr>
        <w:t xml:space="preserve">进行</w:t>
      </w:r>
      <w:r>
        <w:rPr>
          <w:rFonts w:hint="eastAsia" w:ascii="宋体" w:hAnsi="宋体" w:cs="宋体"/>
          <w:szCs w:val="21"/>
        </w:rPr>
        <w:t xml:space="preserve">折算，整合为</w:t>
      </w:r>
      <w:r>
        <w:rPr>
          <w:rFonts w:hint="eastAsia" w:ascii="宋体" w:hAnsi="宋体" w:cs="宋体"/>
          <w:szCs w:val="21"/>
        </w:rPr>
        <w:t xml:space="preserve">投标报价。除非因特殊原因并经采购双方协商同意，投标人不得再要求追加任何费用。同时，除非合同条款中另有规定，否则，投标人所报价格在合同实施期间不因市场变化因素而变动</w:t>
      </w:r>
      <w:r/>
    </w:p>
    <w:p>
      <w:pPr>
        <w:numPr>
          <w:ilvl w:val="0"/>
          <w:numId w:val="0"/>
        </w:numPr>
        <w:ind w:left="420"/>
        <w:spacing w:line="360" w:lineRule="auto"/>
        <w:rPr>
          <w:rFonts w:ascii="宋体" w:hAnsi="宋体" w:cs="宋体"/>
          <w:b/>
          <w:szCs w:val="21"/>
          <w:lang w:val="zh-CN"/>
        </w:rPr>
      </w:pPr>
      <w:r>
        <w:rPr>
          <w:rFonts w:hint="eastAsia" w:ascii="宋体" w:hAnsi="宋体" w:cs="宋体"/>
          <w:b/>
          <w:szCs w:val="21"/>
          <w:lang w:val="en-US" w:eastAsia="zh-CN"/>
        </w:rPr>
        <w:t xml:space="preserve">4.3 </w:t>
      </w:r>
      <w:r>
        <w:rPr>
          <w:rFonts w:hint="eastAsia" w:ascii="宋体" w:hAnsi="宋体" w:cs="宋体"/>
          <w:b/>
          <w:szCs w:val="21"/>
          <w:lang w:val="zh-CN"/>
        </w:rPr>
        <w:t xml:space="preserve">结算方法</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rPr>
        <w:t xml:space="preserve">项目工作完成后，</w:t>
      </w:r>
      <w:r>
        <w:rPr>
          <w:rFonts w:hint="eastAsia" w:ascii="宋体" w:hAnsi="宋体" w:cs="宋体"/>
          <w:b/>
          <w:szCs w:val="21"/>
        </w:rPr>
        <w:t xml:space="preserve">按分项工作分别计价</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2</w:t>
      </w:r>
      <w:r>
        <w:rPr>
          <w:rFonts w:hint="eastAsia" w:ascii="宋体" w:hAnsi="宋体" w:cs="宋体"/>
          <w:szCs w:val="21"/>
          <w:lang w:eastAsia="zh-CN"/>
        </w:rPr>
        <w:t xml:space="preserve">）</w:t>
      </w:r>
      <w:r>
        <w:rPr>
          <w:rFonts w:hint="eastAsia" w:ascii="宋体" w:hAnsi="宋体" w:cs="宋体"/>
          <w:szCs w:val="21"/>
        </w:rPr>
        <w:t xml:space="preserve">管线巡查测绘，按单件任务计价。任务完成后，结算价格以“综合单价×实际管线长度”进行核算。实际管线长度须经监理、采购人认定并验收合格。以成果质量、工期、响应情况等做综合考量。按照采购人制定的考核规则每月考核一次，对考核不合格的任务予以相应扣款。</w:t>
      </w:r>
      <w:r/>
    </w:p>
    <w:p>
      <w:pPr>
        <w:ind w:firstLine="420"/>
        <w:spacing w:line="360" w:lineRule="auto"/>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项目实施过程中，采购人有权增加或删减服务采购清单中的某一或多项服务，实际费用据实结算。</w:t>
      </w:r>
      <w:r/>
    </w:p>
    <w:p>
      <w:pPr>
        <w:ind w:firstLine="420"/>
        <w:rPr>
          <w:rFonts w:ascii="宋体" w:hAnsi="宋体" w:cs="宋体"/>
          <w:b/>
          <w:bCs/>
          <w:szCs w:val="21"/>
          <w:lang w:val="zh-CN"/>
        </w:rPr>
      </w:pPr>
      <w:r>
        <w:rPr>
          <w:rFonts w:hint="eastAsia" w:ascii="宋体" w:hAnsi="宋体" w:cs="宋体"/>
          <w:b/>
          <w:szCs w:val="21"/>
          <w:lang w:val="en-US" w:eastAsia="zh-CN"/>
        </w:rPr>
        <w:t xml:space="preserve">4.4 </w:t>
      </w:r>
      <w:r>
        <w:rPr>
          <w:rFonts w:hint="eastAsia" w:ascii="宋体" w:hAnsi="宋体" w:cs="宋体"/>
          <w:b/>
          <w:szCs w:val="21"/>
          <w:lang w:val="zh-CN"/>
        </w:rPr>
        <w:t xml:space="preserve">项目付款</w:t>
      </w:r>
      <w:r/>
    </w:p>
    <w:p>
      <w:pPr>
        <w:ind w:firstLine="420"/>
        <w:spacing w:line="360" w:lineRule="auto"/>
        <w:rPr>
          <w:rFonts w:hint="default" w:ascii="Times New Roman" w:hAnsi="Times New Roman" w:cs="Times New Roman"/>
          <w:szCs w:val="21"/>
          <w:lang w:eastAsia="zh-CN"/>
        </w:rPr>
      </w:pPr>
      <w:r>
        <w:rPr>
          <w:rFonts w:hint="default" w:ascii="Times New Roman" w:hAnsi="Times New Roman" w:cs="Times New Roman"/>
          <w:szCs w:val="21"/>
          <w:lang w:eastAsia="zh-CN"/>
        </w:rPr>
        <w:t xml:space="preserve">（1）采购人根据完成工作量，分两次付款。</w:t>
      </w:r>
      <w:r/>
    </w:p>
    <w:p>
      <w:pPr>
        <w:ind w:firstLine="420"/>
        <w:spacing w:line="360" w:lineRule="auto"/>
        <w:rPr>
          <w:rFonts w:hint="default" w:ascii="Times New Roman" w:hAnsi="Times New Roman" w:cs="Times New Roman"/>
          <w:szCs w:val="21"/>
          <w:lang w:eastAsia="zh-CN"/>
        </w:rPr>
      </w:pPr>
      <w:r>
        <w:rPr>
          <w:rFonts w:hint="default" w:ascii="Times New Roman" w:hAnsi="Times New Roman" w:cs="Times New Roman"/>
          <w:szCs w:val="21"/>
          <w:lang w:eastAsia="zh-CN"/>
        </w:rPr>
        <w:t xml:space="preserve">（2）本项目合同签订之日起10个工作日内，甲方向乙方支付本合同总金额的30%作为预付款；</w:t>
      </w:r>
      <w:r/>
    </w:p>
    <w:p>
      <w:pPr>
        <w:ind w:firstLine="420"/>
        <w:spacing w:line="360" w:lineRule="auto"/>
        <w:rPr>
          <w:rFonts w:hint="default" w:ascii="Times New Roman" w:hAnsi="Times New Roman" w:cs="Times New Roman"/>
          <w:szCs w:val="21"/>
        </w:rPr>
      </w:pPr>
      <w:r>
        <w:rPr>
          <w:rFonts w:hint="default" w:ascii="Times New Roman" w:hAnsi="Times New Roman" w:cs="Times New Roman"/>
          <w:szCs w:val="21"/>
          <w:lang w:eastAsia="zh-CN"/>
        </w:rPr>
        <w:t xml:space="preserve">（3）本项目最终验</w:t>
      </w:r>
      <w:r>
        <w:rPr>
          <w:rFonts w:hint="default" w:ascii="Times New Roman" w:hAnsi="Times New Roman" w:cs="Times New Roman"/>
          <w:szCs w:val="21"/>
        </w:rPr>
        <w:t xml:space="preserve">收通过之日起10个工作日内，甲方向乙方支付本合同总金额的70%；</w:t>
      </w:r>
      <w:r/>
    </w:p>
    <w:p>
      <w:pPr>
        <w:ind w:firstLine="316"/>
        <w:spacing w:line="360" w:lineRule="auto"/>
        <w:rPr>
          <w:rFonts w:ascii="宋体" w:hAnsi="宋体" w:cs="宋体"/>
          <w:b/>
          <w:szCs w:val="21"/>
          <w:lang w:val="zh-CN"/>
        </w:rPr>
      </w:pPr>
      <w:r>
        <w:rPr>
          <w:rFonts w:hint="eastAsia" w:ascii="宋体" w:hAnsi="宋体" w:cs="宋体"/>
          <w:b/>
          <w:szCs w:val="21"/>
          <w:lang w:val="en-US" w:eastAsia="zh-CN"/>
        </w:rPr>
        <w:t xml:space="preserve">4.5 </w:t>
      </w:r>
      <w:r>
        <w:rPr>
          <w:rFonts w:hint="eastAsia" w:ascii="宋体" w:hAnsi="宋体" w:cs="宋体"/>
          <w:b/>
          <w:szCs w:val="21"/>
          <w:lang w:val="zh-CN"/>
        </w:rPr>
        <w:t xml:space="preserve">其他事宜</w:t>
      </w:r>
      <w:r/>
    </w:p>
    <w:p>
      <w:pPr>
        <w:ind w:firstLine="420"/>
        <w:spacing w:line="360" w:lineRule="auto"/>
        <w:rPr>
          <w:rFonts w:ascii="宋体" w:hAnsi="宋体" w:cs="宋体"/>
          <w:b/>
          <w:szCs w:val="21"/>
          <w:lang w:val="zh-CN"/>
        </w:rPr>
      </w:pPr>
      <w:r>
        <w:rPr>
          <w:rFonts w:hint="eastAsia" w:ascii="宋体" w:hAnsi="宋体" w:cs="宋体"/>
          <w:b/>
          <w:szCs w:val="21"/>
          <w:lang w:val="zh-CN"/>
        </w:rPr>
        <w:t xml:space="preserve">（1）现场踏勘</w:t>
      </w:r>
      <w:r/>
    </w:p>
    <w:p>
      <w:pPr>
        <w:ind w:firstLine="420"/>
        <w:spacing w:line="360" w:lineRule="auto"/>
        <w:rPr>
          <w:rFonts w:ascii="宋体" w:hAnsi="宋体" w:cs="宋体"/>
          <w:szCs w:val="21"/>
        </w:rPr>
      </w:pPr>
      <w:r>
        <w:rPr>
          <w:rFonts w:hint="eastAsia" w:ascii="宋体" w:hAnsi="宋体" w:cs="宋体"/>
          <w:szCs w:val="21"/>
        </w:rPr>
        <w:t xml:space="preserve">采购人不统一组织</w:t>
      </w:r>
      <w:r>
        <w:rPr>
          <w:rFonts w:hint="eastAsia" w:ascii="宋体" w:hAnsi="宋体" w:cs="宋体"/>
          <w:szCs w:val="21"/>
          <w:lang w:eastAsia="zh-CN"/>
        </w:rPr>
        <w:t xml:space="preserve">中标供应商</w:t>
      </w:r>
      <w:r>
        <w:rPr>
          <w:rFonts w:hint="eastAsia" w:ascii="宋体" w:hAnsi="宋体" w:cs="宋体"/>
          <w:szCs w:val="21"/>
        </w:rPr>
        <w:t xml:space="preserve">踏勘现场，</w:t>
      </w:r>
      <w:r>
        <w:rPr>
          <w:rFonts w:hint="eastAsia" w:ascii="宋体" w:hAnsi="宋体" w:cs="宋体"/>
          <w:szCs w:val="21"/>
          <w:lang w:eastAsia="zh-CN"/>
        </w:rPr>
        <w:t xml:space="preserve">中标供应商</w:t>
      </w:r>
      <w:r>
        <w:rPr>
          <w:rFonts w:hint="eastAsia" w:ascii="宋体" w:hAnsi="宋体" w:cs="宋体"/>
          <w:szCs w:val="21"/>
        </w:rPr>
        <w:t xml:space="preserve">可自行踏勘现场，所发生费用由</w:t>
      </w:r>
      <w:r>
        <w:rPr>
          <w:rFonts w:hint="eastAsia" w:ascii="宋体" w:hAnsi="宋体" w:cs="宋体"/>
          <w:szCs w:val="21"/>
          <w:lang w:eastAsia="zh-CN"/>
        </w:rPr>
        <w:t xml:space="preserve">中标供应商</w:t>
      </w:r>
      <w:r>
        <w:rPr>
          <w:rFonts w:hint="eastAsia" w:ascii="宋体" w:hAnsi="宋体" w:cs="宋体"/>
          <w:szCs w:val="21"/>
        </w:rPr>
        <w:t xml:space="preserve">自行承担。</w:t>
      </w:r>
      <w:r/>
    </w:p>
    <w:p>
      <w:pPr>
        <w:ind w:left="420"/>
        <w:spacing w:line="360" w:lineRule="auto"/>
        <w:rPr>
          <w:rFonts w:ascii="宋体" w:hAnsi="宋体" w:cs="宋体"/>
          <w:b/>
          <w:szCs w:val="21"/>
          <w:lang w:val="zh-CN"/>
        </w:rPr>
      </w:pPr>
      <w:r>
        <w:rPr>
          <w:rFonts w:hint="eastAsia" w:ascii="宋体" w:hAnsi="宋体"/>
          <w:b/>
          <w:szCs w:val="21"/>
          <w:lang w:val="zh-CN"/>
        </w:rPr>
        <w:t xml:space="preserve">（2）</w:t>
      </w:r>
      <w:r>
        <w:rPr>
          <w:rFonts w:hint="eastAsia" w:ascii="宋体" w:hAnsi="宋体" w:cs="宋体"/>
          <w:b/>
          <w:szCs w:val="21"/>
        </w:rPr>
        <w:t xml:space="preserve">成果维护期</w:t>
      </w:r>
      <w:r/>
    </w:p>
    <w:p>
      <w:pPr>
        <w:ind w:firstLine="420"/>
        <w:spacing w:line="360" w:lineRule="auto"/>
        <w:rPr>
          <w:rFonts w:ascii="宋体" w:hAnsi="宋体" w:cs="宋体"/>
          <w:b/>
          <w:szCs w:val="21"/>
        </w:rPr>
      </w:pPr>
      <w:r>
        <w:rPr>
          <w:rFonts w:hint="eastAsia" w:ascii="宋体" w:hAnsi="宋体" w:cs="宋体"/>
          <w:b/>
          <w:szCs w:val="21"/>
        </w:rPr>
        <w:t xml:space="preserve">本项目成果维护期为生产后的（自成果提交入库之日起算）一年。成果维护期内，若发现项目漏测、漏查、数据质量存在问题等情况，</w:t>
      </w:r>
      <w:r>
        <w:rPr>
          <w:rFonts w:hint="eastAsia" w:ascii="宋体" w:hAnsi="宋体" w:cs="宋体"/>
          <w:b/>
          <w:szCs w:val="21"/>
          <w:lang w:eastAsia="zh-CN"/>
        </w:rPr>
        <w:t xml:space="preserve">中标供应商</w:t>
      </w:r>
      <w:r>
        <w:rPr>
          <w:rFonts w:hint="eastAsia" w:ascii="宋体" w:hAnsi="宋体" w:cs="宋体"/>
          <w:b/>
          <w:szCs w:val="21"/>
        </w:rPr>
        <w:t xml:space="preserve">负责提供免费服务并承担由此产生的一切责任。</w:t>
      </w:r>
      <w:r/>
    </w:p>
    <w:p>
      <w:pPr>
        <w:ind w:left="420"/>
        <w:spacing w:line="360" w:lineRule="auto"/>
        <w:rPr>
          <w:rFonts w:ascii="宋体" w:hAnsi="宋体" w:cs="宋体"/>
          <w:b/>
          <w:szCs w:val="21"/>
          <w:lang w:val="zh-CN"/>
        </w:rPr>
      </w:pPr>
      <w:r>
        <w:rPr>
          <w:rFonts w:hint="eastAsia" w:ascii="宋体" w:hAnsi="宋体" w:cs="宋体"/>
          <w:b/>
          <w:szCs w:val="21"/>
          <w:lang w:val="zh-CN"/>
        </w:rPr>
        <w:t xml:space="preserve">（3）其他事项</w:t>
      </w:r>
      <w:r/>
    </w:p>
    <w:p>
      <w:pPr>
        <w:ind w:firstLine="420"/>
        <w:spacing w:line="360" w:lineRule="auto"/>
        <w:rPr>
          <w:rFonts w:ascii="宋体" w:hAnsi="宋体" w:cs="宋体"/>
          <w:szCs w:val="21"/>
        </w:rPr>
      </w:pPr>
      <w:r>
        <w:rPr>
          <w:rFonts w:hint="eastAsia" w:ascii="宋体" w:hAnsi="宋体" w:cs="宋体"/>
          <w:szCs w:val="21"/>
        </w:rPr>
        <w:t xml:space="preserve">1、本采购文件、投标文件中的承诺与优惠条件，均是合同不可分割的组成部分。</w:t>
      </w:r>
      <w:r/>
    </w:p>
    <w:p>
      <w:pPr>
        <w:ind w:firstLine="420"/>
        <w:jc w:val="left"/>
        <w:spacing w:line="360" w:lineRule="auto"/>
        <w:rPr>
          <w:rFonts w:hint="eastAsia" w:ascii="宋体" w:hAnsi="宋体" w:cs="宋体"/>
          <w:szCs w:val="21"/>
        </w:rPr>
      </w:pPr>
      <w:r>
        <w:rPr>
          <w:rFonts w:hint="eastAsia" w:ascii="宋体" w:hAnsi="宋体" w:cs="宋体"/>
          <w:szCs w:val="21"/>
        </w:rPr>
        <w:t xml:space="preserve">2、采购人有权调整采购服务要求，</w:t>
      </w:r>
      <w:r>
        <w:rPr>
          <w:rFonts w:hint="eastAsia" w:ascii="宋体" w:hAnsi="宋体" w:cs="宋体"/>
          <w:szCs w:val="21"/>
          <w:lang w:eastAsia="zh-CN"/>
        </w:rPr>
        <w:t xml:space="preserve">中标供应商</w:t>
      </w:r>
      <w:r>
        <w:rPr>
          <w:rFonts w:hint="eastAsia" w:ascii="宋体" w:hAnsi="宋体" w:cs="宋体"/>
          <w:szCs w:val="21"/>
        </w:rPr>
        <w:t xml:space="preserve">应当积极配合，进行相应调整。</w:t>
      </w:r>
      <w:bookmarkEnd w:id="16"/>
      <w:r/>
      <w:r/>
    </w:p>
    <w:p>
      <w:pPr>
        <w:rPr>
          <w:rFonts w:hint="eastAsia"/>
          <w:highlight w:val="none"/>
        </w:rPr>
      </w:pPr>
      <w:r>
        <w:rPr>
          <w:rFonts w:hint="eastAsia"/>
          <w:highlight w:val="none"/>
        </w:rPr>
        <w:br w:type="page" w:clear="all"/>
      </w:r>
      <w:r/>
    </w:p>
    <w:p>
      <w:pPr>
        <w:pStyle w:val="1041"/>
        <w:rPr>
          <w:rFonts w:hint="eastAsia"/>
          <w:highlight w:val="none"/>
        </w:rPr>
      </w:pPr>
      <w:r>
        <w:rPr>
          <w:rFonts w:hint="eastAsia"/>
          <w:highlight w:val="none"/>
        </w:rPr>
      </w:r>
      <w:r/>
    </w:p>
    <w:p>
      <w:pPr>
        <w:pStyle w:val="1003"/>
        <w:numPr>
          <w:ilvl w:val="0"/>
          <w:numId w:val="9"/>
        </w:numPr>
        <w:ind w:left="-5" w:hanging="138"/>
        <w:rPr>
          <w:rFonts w:hint="eastAsia" w:ascii="宋体" w:hAnsi="宋体" w:cs="宋体"/>
          <w:highlight w:val="none"/>
        </w:rPr>
      </w:pPr>
      <w:r/>
      <w:bookmarkStart w:id="19" w:name="_Toc27993"/>
      <w:r>
        <w:rPr>
          <w:rFonts w:hint="eastAsia" w:ascii="宋体" w:hAnsi="宋体" w:cs="宋体"/>
          <w:highlight w:val="none"/>
        </w:rPr>
        <w:t xml:space="preserve">合同主要条款及格式</w:t>
      </w:r>
      <w:bookmarkEnd w:id="17"/>
      <w:r/>
      <w:bookmarkEnd w:id="19"/>
      <w:r/>
      <w:r/>
    </w:p>
    <w:p>
      <w:pPr>
        <w:jc w:val="center"/>
        <w:spacing w:line="360" w:lineRule="auto"/>
        <w:shd w:val="clear" w:color="auto" w:fill="ffffff"/>
        <w:widowControl/>
        <w:rPr>
          <w:rFonts w:hint="eastAsia" w:ascii="宋体" w:hAnsi="宋体" w:cs="宋体"/>
          <w:sz w:val="44"/>
          <w:szCs w:val="44"/>
          <w:highlight w:val="none"/>
        </w:rPr>
        <w:outlineLvl w:val="9"/>
      </w:pPr>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sz w:val="32"/>
          <w:szCs w:val="32"/>
          <w:highlight w:val="none"/>
        </w:rPr>
        <w:t xml:space="preserve"> </w:t>
      </w:r>
      <w:r/>
    </w:p>
    <w:p>
      <w:pPr>
        <w:ind w:firstLine="315"/>
        <w:spacing w:line="360" w:lineRule="auto"/>
        <w:shd w:val="clear" w:color="auto" w:fill="ffffff"/>
        <w:widowControl/>
        <w:rPr>
          <w:rFonts w:hint="eastAsia" w:ascii="宋体" w:hAnsi="宋体" w:cs="宋体"/>
          <w:szCs w:val="21"/>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b/>
          <w:bCs/>
          <w:sz w:val="36"/>
          <w:szCs w:val="36"/>
          <w:highlight w:val="none"/>
        </w:rPr>
        <w:outlineLvl w:val="9"/>
      </w:pPr>
      <w:r>
        <w:rPr>
          <w:rFonts w:hint="eastAsia" w:ascii="宋体" w:hAnsi="宋体" w:cs="宋体"/>
          <w:b/>
          <w:bCs/>
          <w:sz w:val="36"/>
          <w:szCs w:val="36"/>
          <w:highlight w:val="none"/>
        </w:rPr>
        <w:t xml:space="preserve"> </w:t>
      </w:r>
      <w:r/>
    </w:p>
    <w:p>
      <w:pPr>
        <w:ind w:firstLine="315"/>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sz w:val="32"/>
          <w:szCs w:val="32"/>
          <w:highlight w:val="none"/>
        </w:rPr>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hint="eastAsia" w:ascii="宋体" w:hAnsi="宋体" w:cs="宋体"/>
          <w:sz w:val="32"/>
          <w:szCs w:val="32"/>
          <w:highlight w:val="none"/>
        </w:rPr>
        <w:outlineLvl w:val="9"/>
      </w:pPr>
      <w:r>
        <w:rPr>
          <w:rFonts w:hint="eastAsia" w:ascii="宋体" w:hAnsi="宋体" w:cs="宋体"/>
          <w:b/>
          <w:bCs/>
          <w:sz w:val="32"/>
          <w:szCs w:val="32"/>
          <w:highlight w:val="none"/>
          <w:lang w:val="en-US" w:eastAsia="zh-CN"/>
        </w:rPr>
        <w:t xml:space="preserve">服务</w:t>
      </w:r>
      <w:r>
        <w:rPr>
          <w:rFonts w:hint="eastAsia" w:ascii="宋体" w:hAnsi="宋体" w:cs="宋体"/>
          <w:b/>
          <w:bCs/>
          <w:sz w:val="32"/>
          <w:szCs w:val="32"/>
          <w:highlight w:val="none"/>
        </w:rPr>
        <w:t xml:space="preserve">单位 ：</w:t>
      </w:r>
      <w:r>
        <w:rPr>
          <w:rFonts w:hint="eastAsia" w:ascii="宋体" w:hAnsi="宋体" w:cs="宋体"/>
          <w:b/>
          <w:bCs/>
          <w:sz w:val="32"/>
          <w:szCs w:val="32"/>
          <w:highlight w:val="none"/>
          <w:u w:val="single"/>
        </w:rPr>
        <w:t xml:space="preserve">          </w:t>
      </w:r>
      <w:r/>
    </w:p>
    <w:p>
      <w:pPr>
        <w:ind w:firstLine="1928"/>
        <w:spacing w:line="360" w:lineRule="auto"/>
        <w:shd w:val="clear" w:color="auto" w:fill="ffffff"/>
        <w:widowControl/>
        <w:rPr>
          <w:rFonts w:hint="eastAsia" w:ascii="宋体" w:hAnsi="宋体" w:cs="宋体"/>
          <w:highlight w:val="none"/>
        </w:rPr>
        <w:outlineLvl w:val="9"/>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br w:type="page" w:clear="all"/>
      </w:r>
      <w:r/>
    </w:p>
    <w:p>
      <w:pPr>
        <w:spacing w:line="360" w:lineRule="auto"/>
        <w:shd w:val="clear" w:color="auto" w:fill="ffffff"/>
        <w:widowControl/>
        <w:rPr>
          <w:rFonts w:ascii="宋体" w:hAnsi="宋体" w:cs="宋体"/>
          <w:szCs w:val="21"/>
        </w:rPr>
      </w:pPr>
      <w:r/>
      <w:bookmarkStart w:id="20" w:name="_Toc15886"/>
      <w:r>
        <w:rPr>
          <w:rFonts w:hint="eastAsia" w:ascii="宋体" w:hAnsi="宋体" w:cs="宋体"/>
          <w:szCs w:val="21"/>
        </w:rPr>
        <w:t xml:space="preserve">合同编号：</w:t>
      </w:r>
      <w:r/>
    </w:p>
    <w:p>
      <w:pPr>
        <w:spacing w:line="360" w:lineRule="auto"/>
        <w:shd w:val="clear" w:color="auto" w:fill="ffffff"/>
        <w:widowControl/>
        <w:rPr>
          <w:rFonts w:ascii="宋体" w:hAnsi="宋体" w:cs="宋体"/>
          <w:szCs w:val="21"/>
        </w:rPr>
      </w:pPr>
      <w:r>
        <w:rPr>
          <w:rFonts w:hint="eastAsia" w:ascii="宋体" w:hAnsi="宋体" w:cs="宋体"/>
          <w:szCs w:val="21"/>
        </w:rPr>
        <w:t xml:space="preserve">政府采购计划号：</w:t>
      </w:r>
      <w:r/>
    </w:p>
    <w:p>
      <w:pPr>
        <w:jc w:val="center"/>
        <w:spacing w:line="360" w:lineRule="auto"/>
        <w:shd w:val="clear" w:color="auto" w:fill="ffffff"/>
        <w:widowControl/>
        <w:rPr>
          <w:rFonts w:ascii="宋体" w:hAnsi="宋体" w:cs="宋体"/>
          <w:szCs w:val="21"/>
        </w:rPr>
      </w:pPr>
      <w:r>
        <w:rPr>
          <w:rFonts w:hint="eastAsia" w:ascii="宋体" w:hAnsi="宋体" w:cs="宋体"/>
          <w:szCs w:val="21"/>
        </w:rPr>
        <w:t xml:space="preserve"> </w:t>
      </w:r>
      <w:r/>
    </w:p>
    <w:tbl>
      <w:tblPr>
        <w:tblStyle w:val="1013"/>
        <w:tblW w:w="0" w:type="auto"/>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采购人（以下称甲方）：</w:t>
            </w:r>
            <w:r/>
          </w:p>
        </w:tc>
        <w:tc>
          <w:tcPr>
            <w:shd w:val="clear" w:color="auto" w:fill="ffffff"/>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供应商：（以下称乙方）</w:t>
            </w:r>
            <w:r/>
          </w:p>
        </w:tc>
      </w:tr>
      <w:tr>
        <w:trPr/>
        <w:tc>
          <w:tcPr>
            <w:shd w:val="clear" w:color="auto" w:fill="ffffff"/>
            <w:tcMar>
              <w:left w:w="108" w:type="dxa"/>
              <w:top w:w="0" w:type="dxa"/>
              <w:right w:w="108" w:type="dxa"/>
              <w:bottom w:w="0" w:type="dxa"/>
            </w:tcMar>
            <w:tcW w:w="4270"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住所地：</w:t>
            </w:r>
            <w:r/>
          </w:p>
        </w:tc>
        <w:tc>
          <w:tcPr>
            <w:shd w:val="clear" w:color="auto" w:fill="ffffff"/>
            <w:tcMar>
              <w:left w:w="108" w:type="dxa"/>
              <w:top w:w="0" w:type="dxa"/>
              <w:right w:w="108" w:type="dxa"/>
              <w:bottom w:w="0" w:type="dxa"/>
            </w:tcMar>
            <w:tcW w:w="4250" w:type="dxa"/>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住所地：</w:t>
            </w:r>
            <w:r/>
          </w:p>
        </w:tc>
      </w:tr>
    </w:tbl>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根据《中华人民共和国政府采购法》、《中华人民共和国民法典》（合同编）的有关规定，由</w:t>
      </w:r>
      <w:r>
        <w:rPr>
          <w:rFonts w:hint="eastAsia" w:ascii="宋体" w:hAnsi="宋体" w:cs="宋体"/>
          <w:color w:val="000000"/>
          <w:szCs w:val="21"/>
          <w:u w:val="single"/>
        </w:rPr>
        <w:t xml:space="preserve">南京市规划和自然资源局江宁分局</w:t>
      </w:r>
      <w:r>
        <w:rPr>
          <w:rFonts w:hint="eastAsia" w:ascii="宋体" w:hAnsi="宋体" w:cs="宋体"/>
          <w:color w:val="000000"/>
          <w:szCs w:val="21"/>
        </w:rPr>
        <w:t xml:space="preserve">（甲方）委托</w:t>
      </w:r>
      <w:r>
        <w:rPr>
          <w:rFonts w:hint="eastAsia" w:ascii="宋体" w:hAnsi="宋体" w:cs="宋体"/>
          <w:color w:val="000000"/>
          <w:szCs w:val="21"/>
          <w:u w:val="single"/>
        </w:rPr>
        <w:t xml:space="preserve">         </w:t>
      </w:r>
      <w:r>
        <w:rPr>
          <w:rFonts w:hint="eastAsia" w:ascii="宋体" w:hAnsi="宋体" w:cs="宋体"/>
          <w:color w:val="000000"/>
          <w:szCs w:val="21"/>
        </w:rPr>
        <w:t xml:space="preserve">（乙方）承担本合同规定内容的研究。经双方友好协商，签订本合同。</w:t>
      </w:r>
      <w:r/>
    </w:p>
    <w:p>
      <w:pPr>
        <w:ind w:firstLine="422"/>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第一条合同标的</w:t>
      </w:r>
      <w:r>
        <w:rPr>
          <w:rFonts w:hint="eastAsia" w:ascii="宋体" w:hAnsi="宋体" w:cs="宋体"/>
          <w:color w:val="000000"/>
          <w:szCs w:val="21"/>
        </w:rPr>
        <w:t xml:space="preserve"> </w:t>
      </w:r>
      <w:r/>
    </w:p>
    <w:p>
      <w:pPr>
        <w:ind w:firstLine="420"/>
        <w:spacing w:line="360" w:lineRule="auto"/>
        <w:rPr>
          <w:bCs/>
          <w:szCs w:val="21"/>
        </w:rPr>
      </w:pPr>
      <w:r>
        <w:rPr>
          <w:rFonts w:hint="eastAsia"/>
          <w:bCs/>
          <w:szCs w:val="21"/>
          <w:lang w:eastAsia="zh-CN"/>
        </w:rPr>
        <w:t xml:space="preserve">地下管线巡查、更新测绘(2026年度)项目</w:t>
      </w:r>
      <w:r>
        <w:rPr>
          <w:rFonts w:hint="eastAsia" w:ascii="宋体" w:hAnsi="宋体" w:cs="宋体"/>
          <w:b/>
          <w:bCs w:val="0"/>
          <w:szCs w:val="21"/>
          <w:highlight w:val="none"/>
          <w:lang w:val="en-US" w:eastAsia="zh-CN"/>
        </w:rPr>
        <w:t xml:space="preserve">采购包</w:t>
      </w:r>
      <w:r>
        <w:rPr>
          <w:rFonts w:hint="eastAsia" w:ascii="宋体" w:hAnsi="宋体" w:cs="宋体"/>
          <w:b/>
          <w:bCs w:val="0"/>
          <w:szCs w:val="21"/>
          <w:highlight w:val="none"/>
          <w:u w:val="single"/>
          <w:lang w:val="en-US" w:eastAsia="zh-CN"/>
        </w:rPr>
        <w:t xml:space="preserve">   </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第二条合同总价款</w:t>
      </w:r>
      <w:r>
        <w:rPr>
          <w:rFonts w:hint="eastAsia" w:ascii="宋体" w:hAnsi="宋体" w:cs="宋体"/>
          <w:color w:val="000000"/>
          <w:szCs w:val="21"/>
        </w:rPr>
        <w:t xml:space="preserve"> </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本合同项下服务价款为（大写）人民币，分项价款在“分项报价表”中有明确规定：</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val="0"/>
          <w:szCs w:val="21"/>
          <w:highlight w:val="none"/>
          <w:lang w:val="en-US" w:eastAsia="zh-CN"/>
        </w:rPr>
        <w:t xml:space="preserve">采购包</w:t>
      </w:r>
      <w:r>
        <w:rPr>
          <w:rFonts w:hint="eastAsia" w:ascii="宋体" w:hAnsi="宋体" w:cs="宋体"/>
          <w:b/>
          <w:bCs w:val="0"/>
          <w:szCs w:val="21"/>
          <w:highlight w:val="none"/>
          <w:u w:val="single"/>
          <w:lang w:val="en-US" w:eastAsia="zh-CN"/>
        </w:rPr>
        <w:t xml:space="preserve">   </w:t>
      </w:r>
      <w:r>
        <w:rPr>
          <w:rFonts w:hint="eastAsia" w:ascii="宋体" w:hAnsi="宋体" w:cs="宋体"/>
          <w:color w:val="000000"/>
          <w:szCs w:val="21"/>
        </w:rPr>
        <w:t xml:space="preserve">：</w:t>
      </w:r>
      <w:r/>
    </w:p>
    <w:tbl>
      <w:tblPr>
        <w:tblStyle w:val="1013"/>
        <w:tblW w:w="9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6"/>
        <w:gridCol w:w="3211"/>
        <w:gridCol w:w="2472"/>
        <w:gridCol w:w="2718"/>
      </w:tblGrid>
      <w:tr>
        <w:trPr>
          <w:jc w:val="center"/>
          <w:trHeight w:val="394"/>
        </w:trPr>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211"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类别</w:t>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计价方式</w:t>
            </w:r>
            <w:r/>
          </w:p>
        </w:tc>
        <w:tc>
          <w:tcPr>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单价</w:t>
            </w:r>
            <w:r/>
          </w:p>
        </w:tc>
      </w:tr>
      <w:tr>
        <w:trPr>
          <w:jc w:val="center"/>
          <w:trHeight w:val="967"/>
        </w:trPr>
        <w:tc>
          <w:tcPr>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jc w:val="center"/>
              <w:widowControl/>
              <w:rPr>
                <w:rFonts w:ascii="宋体" w:hAnsi="宋体"/>
                <w:sz w:val="20"/>
                <w:szCs w:val="20"/>
              </w:rPr>
            </w:pPr>
            <w:r>
              <w:rPr>
                <w:rFonts w:hint="eastAsia" w:ascii="宋体" w:hAnsi="宋体"/>
                <w:sz w:val="20"/>
                <w:szCs w:val="20"/>
              </w:rPr>
              <w:t xml:space="preserve">1</w:t>
            </w:r>
            <w:r/>
          </w:p>
        </w:tc>
        <w:tc>
          <w:tcPr>
            <w:tcBorders>
              <w:top w:val="single" w:color="auto" w:sz="4" w:space="0"/>
              <w:left w:val="single" w:color="000000" w:sz="4" w:space="0"/>
              <w:bottom w:val="single" w:color="auto" w:sz="4" w:space="0"/>
              <w:right w:val="single" w:color="000000" w:sz="4" w:space="0"/>
            </w:tcBorders>
            <w:tcW w:w="3211" w:type="dxa"/>
            <w:vAlign w:val="center"/>
            <w:textDirection w:val="lrTb"/>
            <w:noWrap/>
          </w:tcPr>
          <w:p>
            <w:pPr>
              <w:jc w:val="center"/>
              <w:rPr>
                <w:rFonts w:ascii="宋体"/>
                <w:sz w:val="20"/>
                <w:szCs w:val="20"/>
                <w:lang w:val="zh-CN"/>
              </w:rPr>
            </w:pPr>
            <w:r>
              <w:rPr>
                <w:rFonts w:hint="eastAsia" w:ascii="宋体" w:hAnsi="宋体"/>
                <w:sz w:val="20"/>
                <w:szCs w:val="20"/>
              </w:rPr>
              <w:t xml:space="preserve">管线</w:t>
            </w:r>
            <w:r>
              <w:rPr>
                <w:rFonts w:ascii="宋体" w:hAnsi="宋体"/>
                <w:sz w:val="20"/>
                <w:szCs w:val="20"/>
              </w:rPr>
              <w:t xml:space="preserve">数据库</w:t>
            </w:r>
            <w:r>
              <w:rPr>
                <w:rFonts w:hint="eastAsia" w:ascii="宋体" w:hAnsi="宋体"/>
                <w:sz w:val="20"/>
                <w:szCs w:val="20"/>
              </w:rPr>
              <w:t xml:space="preserve">梳理</w:t>
            </w:r>
            <w:r>
              <w:rPr>
                <w:rFonts w:ascii="宋体" w:hAnsi="宋体"/>
                <w:sz w:val="20"/>
                <w:szCs w:val="20"/>
              </w:rPr>
              <w:t xml:space="preserve">、</w:t>
            </w:r>
            <w:r>
              <w:rPr>
                <w:rFonts w:hint="eastAsia" w:ascii="宋体" w:hAnsi="宋体"/>
                <w:sz w:val="20"/>
                <w:szCs w:val="20"/>
              </w:rPr>
              <w:t xml:space="preserve">分析</w:t>
            </w:r>
            <w:r>
              <w:rPr>
                <w:rFonts w:ascii="宋体" w:hAnsi="宋体"/>
                <w:sz w:val="20"/>
                <w:szCs w:val="20"/>
              </w:rPr>
              <w:t xml:space="preserve">、数据整合</w:t>
            </w:r>
            <w:r>
              <w:rPr>
                <w:rFonts w:hint="eastAsia" w:ascii="宋体" w:hAnsi="宋体"/>
                <w:sz w:val="20"/>
                <w:szCs w:val="20"/>
              </w:rPr>
              <w:t xml:space="preserve">、</w:t>
            </w:r>
            <w:r>
              <w:rPr>
                <w:rFonts w:hint="eastAsia" w:ascii="宋体" w:hAnsi="宋体"/>
                <w:sz w:val="20"/>
                <w:szCs w:val="20"/>
              </w:rPr>
              <w:t xml:space="preserve">巡查测绘</w:t>
            </w:r>
            <w:r/>
          </w:p>
        </w:tc>
        <w:tc>
          <w:tcPr>
            <w:tcBorders>
              <w:top w:val="single" w:color="000000" w:sz="4" w:space="0"/>
              <w:left w:val="single" w:color="000000" w:sz="4" w:space="0"/>
              <w:bottom w:val="single" w:color="auto" w:sz="4" w:space="0"/>
              <w:right w:val="single" w:color="000000" w:sz="4" w:space="0"/>
            </w:tcBorders>
            <w:tcW w:w="2472" w:type="dxa"/>
            <w:vAlign w:val="center"/>
            <w:textDirection w:val="lrTb"/>
            <w:noWrap/>
          </w:tcPr>
          <w:p>
            <w:pPr>
              <w:jc w:val="center"/>
              <w:rPr>
                <w:rFonts w:ascii="宋体"/>
                <w:sz w:val="20"/>
                <w:szCs w:val="20"/>
                <w:lang w:val="zh-CN"/>
              </w:rPr>
            </w:pPr>
            <w:r>
              <w:rPr>
                <w:rFonts w:hint="eastAsia" w:ascii="宋体" w:hAnsi="宋体"/>
                <w:sz w:val="20"/>
                <w:szCs w:val="20"/>
              </w:rPr>
              <w:t xml:space="preserve">单价×工程量</w:t>
            </w:r>
            <w:r/>
          </w:p>
        </w:tc>
        <w:tc>
          <w:tcPr>
            <w:tcBorders>
              <w:top w:val="single" w:color="000000" w:sz="4" w:space="0"/>
              <w:left w:val="single" w:color="000000" w:sz="4" w:space="0"/>
              <w:bottom w:val="single" w:color="000000" w:sz="4" w:space="0"/>
              <w:right w:val="single" w:color="000000" w:sz="4" w:space="0"/>
            </w:tcBorders>
            <w:tcW w:w="2718" w:type="dxa"/>
            <w:vAlign w:val="center"/>
            <w:textDirection w:val="lrTb"/>
            <w:noWrap/>
          </w:tcPr>
          <w:p>
            <w:pPr>
              <w:jc w:val="center"/>
              <w:widowControl/>
              <w:rPr>
                <w:rFonts w:ascii="宋体"/>
                <w:sz w:val="20"/>
                <w:szCs w:val="20"/>
                <w:lang w:val="zh-CN"/>
              </w:rPr>
            </w:pPr>
            <w:r>
              <w:rPr>
                <w:rFonts w:ascii="宋体" w:hAnsi="宋体"/>
                <w:sz w:val="20"/>
                <w:szCs w:val="20"/>
                <w:u w:val="single"/>
              </w:rPr>
              <w:t xml:space="preserve">    </w:t>
            </w:r>
            <w:r>
              <w:rPr>
                <w:rFonts w:hint="eastAsia" w:ascii="宋体" w:hAnsi="宋体"/>
                <w:sz w:val="20"/>
                <w:szCs w:val="20"/>
              </w:rPr>
              <w:t xml:space="preserve">元/公里</w:t>
            </w:r>
            <w:r/>
          </w:p>
        </w:tc>
      </w:tr>
    </w:tbl>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甲方就本合同不再向乙方支付任何其他款项。</w:t>
      </w:r>
      <w:r/>
    </w:p>
    <w:p>
      <w:pPr>
        <w:ind w:firstLine="413"/>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第三条 组成本合同的有关文件</w:t>
      </w:r>
      <w:r>
        <w:rPr>
          <w:rFonts w:hint="eastAsia" w:ascii="宋体" w:hAnsi="宋体" w:cs="宋体"/>
          <w:color w:val="000000"/>
          <w:szCs w:val="21"/>
        </w:rPr>
        <w:t xml:space="preserve">  </w:t>
      </w:r>
      <w:r/>
    </w:p>
    <w:p>
      <w:pPr>
        <w:ind w:firstLine="411"/>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招标文件和有关附件是本合同不可分割的组成部分，与本合同具有同等法律效力。</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第四条 权利保证</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第五条 质量保证</w:t>
      </w:r>
      <w:r/>
    </w:p>
    <w:p>
      <w:pPr>
        <w:ind w:firstLine="420"/>
        <w:keepLines w:val="0"/>
        <w:keepNext w:val="0"/>
        <w:pageBreakBefore w:val="0"/>
        <w:spacing w:line="360" w:lineRule="auto"/>
        <w:shd w:val="clear" w:color="ffffff" w:fill="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第六条 交付使用和验收</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1、乙方应当在合同签订后</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天内完成采购文件规定的项目并交付甲方使用。采购文件有约定的，从其约定。</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2、甲方自行组织或视情邀请相关专家或国家认可的质量检测机构参加验收，乙方提供的服务不符合采购文件和合同规定的，甲方有权拒收，并承担验收费用等。</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w:t>
      </w:r>
      <w:r>
        <w:rPr>
          <w:rFonts w:hint="eastAsia" w:ascii="宋体" w:hAnsi="宋体" w:cs="宋体"/>
          <w:b/>
          <w:bCs/>
          <w:color w:val="000000"/>
          <w:szCs w:val="21"/>
          <w:lang w:val="en-US" w:eastAsia="zh-CN"/>
        </w:rPr>
        <w:t xml:space="preserve">七</w:t>
      </w:r>
      <w:r>
        <w:rPr>
          <w:rFonts w:hint="eastAsia" w:ascii="宋体" w:hAnsi="宋体" w:cs="宋体"/>
          <w:b/>
          <w:bCs/>
          <w:color w:val="000000"/>
          <w:szCs w:val="21"/>
        </w:rPr>
        <w:t xml:space="preserve">条 合同款支付</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1、本合同项下所有款项均以人民币支付。</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2、本合同项下的采购资金由甲方自行支付，乙方向甲方开具发票。</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3、付款方式：</w:t>
      </w:r>
      <w:r/>
    </w:p>
    <w:p>
      <w:pPr>
        <w:ind w:firstLine="525"/>
        <w:spacing w:line="360" w:lineRule="auto"/>
        <w:rPr>
          <w:rFonts w:ascii="宋体" w:hAnsi="宋体"/>
          <w:szCs w:val="21"/>
        </w:rPr>
      </w:pPr>
      <w:r>
        <w:rPr>
          <w:rFonts w:hint="eastAsia" w:ascii="宋体" w:hAnsi="宋体"/>
          <w:szCs w:val="21"/>
        </w:rPr>
        <w:t xml:space="preserve">（1）采购人根据完成工作量，分两次付款。</w:t>
      </w:r>
      <w:r/>
    </w:p>
    <w:p>
      <w:pPr>
        <w:ind w:firstLine="480"/>
        <w:spacing w:line="360" w:lineRule="auto"/>
        <w:rPr>
          <w:szCs w:val="21"/>
        </w:rPr>
      </w:pPr>
      <w:r>
        <w:rPr>
          <w:rFonts w:hint="eastAsia" w:ascii="宋体" w:hAnsi="宋体"/>
          <w:szCs w:val="21"/>
        </w:rPr>
        <w:t xml:space="preserve">（2）</w:t>
      </w:r>
      <w:r>
        <w:rPr>
          <w:rFonts w:hint="eastAsia"/>
          <w:szCs w:val="21"/>
        </w:rPr>
        <w:t xml:space="preserve">本项目合同签订之日起</w:t>
      </w:r>
      <w:r>
        <w:rPr>
          <w:szCs w:val="21"/>
        </w:rPr>
        <w:t xml:space="preserve">10</w:t>
      </w:r>
      <w:r>
        <w:rPr>
          <w:rFonts w:hint="eastAsia"/>
          <w:szCs w:val="21"/>
        </w:rPr>
        <w:t xml:space="preserve">个工作日内，甲方向乙方支付本合同总金额的</w:t>
      </w:r>
      <w:r>
        <w:rPr>
          <w:szCs w:val="21"/>
        </w:rPr>
        <w:t xml:space="preserve">30%</w:t>
      </w:r>
      <w:r>
        <w:rPr>
          <w:rFonts w:hint="eastAsia"/>
          <w:szCs w:val="21"/>
        </w:rPr>
        <w:t xml:space="preserve">作为预付款；</w:t>
      </w:r>
      <w:r/>
    </w:p>
    <w:p>
      <w:pPr>
        <w:ind w:firstLine="480"/>
        <w:spacing w:line="360" w:lineRule="auto"/>
        <w:rPr>
          <w:szCs w:val="21"/>
        </w:rPr>
      </w:pPr>
      <w:r>
        <w:rPr>
          <w:rFonts w:hint="eastAsia" w:ascii="宋体" w:hAnsi="宋体"/>
          <w:szCs w:val="21"/>
        </w:rPr>
        <w:t xml:space="preserve">（3）</w:t>
      </w:r>
      <w:r>
        <w:rPr>
          <w:rFonts w:hint="eastAsia"/>
          <w:szCs w:val="21"/>
        </w:rPr>
        <w:t xml:space="preserve">本项目最终验收通过之日起</w:t>
      </w:r>
      <w:r>
        <w:rPr>
          <w:szCs w:val="21"/>
        </w:rPr>
        <w:t xml:space="preserve">10</w:t>
      </w:r>
      <w:r>
        <w:rPr>
          <w:rFonts w:hint="eastAsia"/>
          <w:szCs w:val="21"/>
        </w:rPr>
        <w:t xml:space="preserve">个工作日内，甲方向乙方支付本合同总金额的</w:t>
      </w:r>
      <w:r>
        <w:rPr>
          <w:szCs w:val="21"/>
        </w:rPr>
        <w:t xml:space="preserve">70%</w:t>
      </w:r>
      <w:r>
        <w:rPr>
          <w:rFonts w:hint="eastAsia"/>
          <w:szCs w:val="21"/>
        </w:rPr>
        <w:t xml:space="preserve">；</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w:t>
      </w:r>
      <w:r>
        <w:rPr>
          <w:rFonts w:hint="eastAsia" w:ascii="宋体" w:hAnsi="宋体" w:cs="宋体"/>
          <w:b/>
          <w:bCs/>
          <w:color w:val="000000"/>
          <w:szCs w:val="21"/>
          <w:lang w:eastAsia="zh-CN"/>
        </w:rPr>
        <w:t xml:space="preserve">八</w:t>
      </w:r>
      <w:r>
        <w:rPr>
          <w:rFonts w:hint="eastAsia" w:ascii="宋体" w:hAnsi="宋体" w:cs="宋体"/>
          <w:b/>
          <w:bCs/>
          <w:color w:val="000000"/>
          <w:szCs w:val="21"/>
        </w:rPr>
        <w:t xml:space="preserve">条 违约责任  </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１、甲方无正当理由拒绝验收或拒付款的，甲方向乙方偿付合同总价的5%违约金。</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２、甲方未按合同规定的期限向乙方支付合同款的，每逾期1天甲方向乙方偿付欠款总额的5‰滞纳金，但累计滞纳金总额不超过欠款总额的5%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３、如乙方不能按期交付服务的，甲方有权扣留全部履约保证金；同时乙方应向甲方支付合同总价5%的违约金。</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6、乙方虚假承诺，或经权威部门检测提供的货物和服务不能满足采购文件要求，或是由于乙方的过错造成合同无法继续履行的，乙方履约保证金不予退还外，还应向甲方支付不少于合同总价30%赔偿金。</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w:t>
      </w:r>
      <w:r>
        <w:rPr>
          <w:rFonts w:hint="eastAsia" w:ascii="宋体" w:hAnsi="宋体" w:cs="宋体"/>
          <w:b/>
          <w:bCs/>
          <w:color w:val="000000"/>
          <w:szCs w:val="21"/>
          <w:lang w:eastAsia="zh-CN"/>
        </w:rPr>
        <w:t xml:space="preserve">九</w:t>
      </w:r>
      <w:r>
        <w:rPr>
          <w:rFonts w:hint="eastAsia" w:ascii="宋体" w:hAnsi="宋体" w:cs="宋体"/>
          <w:b/>
          <w:bCs/>
          <w:color w:val="000000"/>
          <w:szCs w:val="21"/>
        </w:rPr>
        <w:t xml:space="preserve">条 合同的变更和终止</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2、除发生法律规定的不能预见、不能避免并不能克服的客观情况外，甲乙双方不得放弃或拒绝履行合同。乙方放弃或拒绝履行合同，在三年内不得参加</w:t>
      </w:r>
      <w:r>
        <w:rPr>
          <w:rFonts w:hint="eastAsia" w:ascii="宋体" w:hAnsi="宋体" w:cs="宋体"/>
          <w:color w:val="000000"/>
          <w:szCs w:val="21"/>
          <w:lang w:eastAsia="zh-CN"/>
        </w:rPr>
        <w:t xml:space="preserve">江苏省设备成套股份有限公司</w:t>
      </w:r>
      <w:r>
        <w:rPr>
          <w:rFonts w:hint="eastAsia" w:ascii="宋体" w:hAnsi="宋体" w:cs="宋体"/>
          <w:color w:val="000000"/>
          <w:szCs w:val="21"/>
        </w:rPr>
        <w:t xml:space="preserve">组织的政府采购活动。</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第十条 合同的转让</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乙方不得擅自部分或全部转让其应履行的合同义务。</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第十</w:t>
      </w:r>
      <w:r>
        <w:rPr>
          <w:rFonts w:hint="eastAsia" w:ascii="宋体" w:hAnsi="宋体" w:cs="宋体"/>
          <w:b/>
          <w:bCs/>
          <w:color w:val="000000"/>
          <w:szCs w:val="21"/>
          <w:lang w:eastAsia="zh-CN"/>
        </w:rPr>
        <w:t xml:space="preserve">一</w:t>
      </w:r>
      <w:r>
        <w:rPr>
          <w:rFonts w:hint="eastAsia" w:ascii="宋体" w:hAnsi="宋体" w:cs="宋体"/>
          <w:b/>
          <w:bCs/>
          <w:color w:val="000000"/>
          <w:szCs w:val="21"/>
        </w:rPr>
        <w:t xml:space="preserve">条 争议的解决</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（1）向甲方所在地有管辖权的人民法院提起诉讼；</w:t>
      </w:r>
      <w:r/>
    </w:p>
    <w:p>
      <w:pPr>
        <w:ind w:firstLine="56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（2）向南京仲裁委员会按其仲裁规则申请仲裁。</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3、在仲裁期间，本合同应继续履行。</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第十</w:t>
      </w:r>
      <w:r>
        <w:rPr>
          <w:rFonts w:hint="eastAsia" w:ascii="宋体" w:hAnsi="宋体" w:cs="宋体"/>
          <w:b/>
          <w:bCs/>
          <w:color w:val="000000"/>
          <w:szCs w:val="21"/>
          <w:lang w:eastAsia="zh-CN"/>
        </w:rPr>
        <w:t xml:space="preserve">二</w:t>
      </w:r>
      <w:r>
        <w:rPr>
          <w:rFonts w:hint="eastAsia" w:ascii="宋体" w:hAnsi="宋体" w:cs="宋体"/>
          <w:b/>
          <w:bCs/>
          <w:color w:val="000000"/>
          <w:szCs w:val="21"/>
        </w:rPr>
        <w:t xml:space="preserve">条 诚实信用</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b/>
          <w:bCs/>
          <w:color w:val="000000"/>
          <w:szCs w:val="21"/>
        </w:rPr>
        <w:t xml:space="preserve">第十</w:t>
      </w:r>
      <w:r>
        <w:rPr>
          <w:rFonts w:hint="eastAsia" w:ascii="宋体" w:hAnsi="宋体" w:cs="宋体"/>
          <w:b/>
          <w:bCs/>
          <w:color w:val="000000"/>
          <w:szCs w:val="21"/>
          <w:lang w:eastAsia="zh-CN"/>
        </w:rPr>
        <w:t xml:space="preserve">三</w:t>
      </w:r>
      <w:r>
        <w:rPr>
          <w:rFonts w:hint="eastAsia" w:ascii="宋体" w:hAnsi="宋体" w:cs="宋体"/>
          <w:b/>
          <w:bCs/>
          <w:color w:val="000000"/>
          <w:szCs w:val="21"/>
        </w:rPr>
        <w:t xml:space="preserve">条 合同生效及其他</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1、本合同自签订之日起生效。</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2、本合同一式三份，甲乙双方各执一份，一份交招标机构存档。</w:t>
      </w:r>
      <w:r/>
    </w:p>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3、本合同应按照中华人民共和国的现行法律进行解释。</w:t>
      </w:r>
      <w:r/>
    </w:p>
    <w:p>
      <w:pPr>
        <w:ind w:firstLine="420"/>
        <w:jc w:val="left"/>
        <w:spacing w:line="360" w:lineRule="auto"/>
        <w:shd w:val="clear" w:color="auto" w:fill="ffffff"/>
        <w:widowControl/>
        <w:rPr>
          <w:rFonts w:ascii="宋体" w:hAnsi="宋体" w:cs="宋体"/>
          <w:color w:val="000000"/>
          <w:szCs w:val="21"/>
        </w:rPr>
      </w:pPr>
      <w:r>
        <w:rPr>
          <w:rFonts w:ascii="宋体" w:hAnsi="宋体" w:cs="宋体"/>
          <w:color w:val="000000"/>
          <w:szCs w:val="21"/>
        </w:rPr>
      </w:r>
      <w:r/>
    </w:p>
    <w:tbl>
      <w:tblPr>
        <w:tblStyle w:val="101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2"/>
      </w:tblGrid>
      <w:tr>
        <w:trPr>
          <w:trHeight w:val="257"/>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甲方：（盖章）</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乙方：（盖章）</w:t>
            </w:r>
            <w:r/>
          </w:p>
        </w:tc>
      </w:tr>
      <w:tr>
        <w:trPr>
          <w:trHeight w:val="362"/>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法定代表人：</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r>
      <w:tr>
        <w:trPr>
          <w:trHeight w:val="251"/>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电话：</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电话：</w:t>
            </w:r>
            <w:r/>
          </w:p>
        </w:tc>
      </w:tr>
      <w:tr>
        <w:trPr>
          <w:trHeight w:val="283"/>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开户银行：</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lang w:val="zh-CN"/>
              </w:rPr>
              <w:t xml:space="preserve">开户银行：</w:t>
            </w:r>
            <w:r/>
          </w:p>
        </w:tc>
      </w:tr>
      <w:tr>
        <w:trPr>
          <w:trHeight w:val="315"/>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r>
      <w:tr>
        <w:trPr>
          <w:trHeight w:val="572"/>
        </w:trPr>
        <w:tc>
          <w:tcPr>
            <w:tcW w:w="4643"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日期：年月日</w:t>
            </w:r>
            <w:r/>
          </w:p>
        </w:tc>
        <w:tc>
          <w:tcPr>
            <w:tcW w:w="4642" w:type="dxa"/>
            <w:vAlign w:val="center"/>
            <w:textDirection w:val="lrTb"/>
            <w:noWrap w:val="false"/>
          </w:tcPr>
          <w:p>
            <w:pPr>
              <w:ind w:firstLine="420"/>
              <w:jc w:val="left"/>
              <w:spacing w:line="360" w:lineRule="auto"/>
              <w:shd w:val="clear" w:color="auto" w:fill="ffffff"/>
              <w:widowControl/>
              <w:rPr>
                <w:rFonts w:ascii="宋体" w:hAnsi="宋体" w:cs="宋体"/>
                <w:color w:val="000000"/>
                <w:szCs w:val="21"/>
                <w:lang w:val="zh-CN"/>
              </w:rPr>
            </w:pPr>
            <w:r>
              <w:rPr>
                <w:rFonts w:hint="eastAsia" w:ascii="宋体" w:hAnsi="宋体" w:cs="宋体"/>
                <w:color w:val="000000"/>
                <w:szCs w:val="21"/>
                <w:lang w:val="zh-CN"/>
              </w:rPr>
              <w:t xml:space="preserve">日期：年月日</w:t>
            </w:r>
            <w:r/>
          </w:p>
        </w:tc>
      </w:tr>
    </w:tbl>
    <w:p>
      <w:pPr>
        <w:rPr>
          <w:rFonts w:hint="eastAsia" w:ascii="宋体" w:hAnsi="宋体" w:cs="宋体"/>
          <w:b/>
          <w:bCs/>
          <w:sz w:val="32"/>
          <w:szCs w:val="44"/>
          <w:highlight w:val="none"/>
        </w:rPr>
      </w:pPr>
      <w:r>
        <w:rPr>
          <w:rFonts w:hint="eastAsia" w:ascii="宋体" w:hAnsi="宋体" w:eastAsia="宋体" w:cs="宋体"/>
          <w:sz w:val="21"/>
          <w:szCs w:val="21"/>
          <w:highlight w:val="none"/>
        </w:rPr>
        <w:br w:type="page" w:clear="all"/>
      </w:r>
      <w:r/>
    </w:p>
    <w:p>
      <w:pPr>
        <w:pStyle w:val="1003"/>
        <w:numPr>
          <w:ilvl w:val="0"/>
          <w:numId w:val="9"/>
        </w:numPr>
        <w:ind w:left="0"/>
        <w:rPr>
          <w:rFonts w:hint="eastAsia" w:ascii="宋体" w:hAnsi="宋体" w:cs="宋体"/>
          <w:highlight w:val="none"/>
        </w:rPr>
      </w:pPr>
      <w:r/>
      <w:bookmarkStart w:id="21" w:name="_Toc2050"/>
      <w:r>
        <w:rPr>
          <w:rFonts w:hint="eastAsia" w:ascii="宋体" w:hAnsi="宋体" w:cs="宋体"/>
          <w:highlight w:val="none"/>
        </w:rPr>
        <w:t xml:space="preserve">投标文件格式及附件</w:t>
      </w:r>
      <w:bookmarkEnd w:id="20"/>
      <w:r/>
      <w:bookmarkEnd w:id="21"/>
      <w:r/>
      <w:r/>
    </w:p>
    <w:p>
      <w:pPr>
        <w:pStyle w:val="1058"/>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hint="eastAsia"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jc w:val="center"/>
        <w:rPr>
          <w:rFonts w:hint="eastAsia" w:ascii="宋体" w:hAnsi="宋体" w:cs="宋体"/>
          <w:szCs w:val="21"/>
          <w:highlight w:val="none"/>
        </w:rPr>
      </w:pPr>
      <w:r>
        <w:rPr>
          <w:rFonts w:hint="eastAsia" w:ascii="宋体" w:hAnsi="宋体" w:cs="宋体"/>
          <w:szCs w:val="21"/>
          <w:highlight w:val="none"/>
        </w:rPr>
        <w:t xml:space="preserve">（注：供应商根据附件顺序编制投标文件并制作目录（须生成页码））</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致：江苏省设备成套股份有限公司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贵方组织的其他采购人式采购</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22" w:name="_Toc26810"/>
      <w:r>
        <w:rPr>
          <w:rFonts w:hint="eastAsia" w:ascii="宋体" w:hAnsi="宋体" w:cs="宋体"/>
          <w:b/>
          <w:bCs/>
          <w:szCs w:val="21"/>
          <w:highlight w:val="none"/>
          <w:lang w:val="zh-CN"/>
        </w:rPr>
        <w:t xml:space="preserve">附件三、</w:t>
      </w:r>
      <w:bookmarkEnd w:id="22"/>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1016"/>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1013"/>
        <w:tblW w:w="934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22"/>
        <w:gridCol w:w="4870"/>
        <w:gridCol w:w="1957"/>
      </w:tblGrid>
      <w:tr>
        <w:trPr>
          <w:cantSplit/>
          <w:trHeight w:val="1010"/>
        </w:trPr>
        <w:tc>
          <w:tcPr>
            <w:tcW w:w="2522" w:type="dxa"/>
            <w:vAlign w:val="center"/>
            <w:textDirection w:val="lrTb"/>
            <w:noWrap w:val="false"/>
          </w:tcPr>
          <w:p>
            <w:pPr>
              <w:jc w:val="center"/>
              <w:rPr>
                <w:highlight w:val="none"/>
              </w:rPr>
            </w:pPr>
            <w:r>
              <w:rPr>
                <w:rFonts w:hint="eastAsia"/>
                <w:highlight w:val="none"/>
              </w:rPr>
              <w:t xml:space="preserve">投标报价</w:t>
            </w:r>
            <w:r/>
          </w:p>
        </w:tc>
        <w:tc>
          <w:tcPr>
            <w:tcW w:w="4870" w:type="dxa"/>
            <w:vAlign w:val="center"/>
            <w:textDirection w:val="lrTb"/>
            <w:noWrap w:val="false"/>
          </w:tcPr>
          <w:p>
            <w:pPr>
              <w:pStyle w:val="1016"/>
              <w:ind w:firstLine="440"/>
              <w:rPr>
                <w:sz w:val="30"/>
                <w:szCs w:val="30"/>
                <w:highlight w:val="none"/>
              </w:rPr>
            </w:pPr>
            <w:r>
              <w:rPr>
                <w:rFonts w:hint="eastAsia" w:ascii="宋体" w:hAnsi="宋体" w:cs="宋体"/>
                <w:sz w:val="22"/>
                <w:szCs w:val="22"/>
                <w:highlight w:val="none"/>
              </w:rPr>
              <w:t xml:space="preserve">详见苏采云系统</w:t>
            </w:r>
            <w:r/>
          </w:p>
        </w:tc>
        <w:tc>
          <w:tcPr>
            <w:tcW w:w="1957" w:type="dxa"/>
            <w:vAlign w:val="center"/>
            <w:textDirection w:val="lrTb"/>
            <w:noWrap w:val="false"/>
          </w:tcPr>
          <w:p>
            <w:pPr>
              <w:spacing w:line="440" w:lineRule="exact"/>
              <w:rPr>
                <w:rFonts w:hint="default" w:ascii="宋体" w:hAnsi="宋体" w:eastAsia="宋体" w:cs="宋体"/>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单价报价</w:t>
            </w:r>
            <w:r/>
          </w:p>
        </w:tc>
      </w:tr>
      <w:tr>
        <w:trPr>
          <w:trHeight w:val="829"/>
        </w:trPr>
        <w:tc>
          <w:tcPr>
            <w:tcW w:w="2522" w:type="dxa"/>
            <w:vAlign w:val="center"/>
            <w:textDirection w:val="lrTb"/>
            <w:noWrap w:val="false"/>
          </w:tcPr>
          <w:p>
            <w:pPr>
              <w:spacing w:line="440" w:lineRule="exact"/>
              <w:rPr>
                <w:rFonts w:hint="eastAsia" w:ascii="宋体" w:hAnsi="宋体" w:cs="宋体"/>
                <w:szCs w:val="21"/>
                <w:highlight w:val="none"/>
              </w:rPr>
            </w:pPr>
            <w:r>
              <w:rPr>
                <w:rFonts w:hint="eastAsia" w:ascii="宋体" w:hAnsi="宋体" w:cs="宋体"/>
                <w:szCs w:val="21"/>
                <w:highlight w:val="none"/>
              </w:rPr>
              <w:t xml:space="preserve">服务时间/交付使用时间</w:t>
            </w:r>
            <w:r/>
          </w:p>
        </w:tc>
        <w:tc>
          <w:tcPr>
            <w:tcW w:w="4870" w:type="dxa"/>
            <w:vAlign w:val="center"/>
            <w:textDirection w:val="lrTb"/>
            <w:noWrap w:val="false"/>
          </w:tcPr>
          <w:p>
            <w:pPr>
              <w:pStyle w:val="1016"/>
              <w:ind w:firstLine="472"/>
              <w:rPr>
                <w:rFonts w:hint="eastAsia" w:ascii="宋体" w:hAnsi="宋体" w:cs="宋体"/>
                <w:b w:val="0"/>
                <w:bCs/>
                <w:sz w:val="21"/>
                <w:szCs w:val="21"/>
                <w:highlight w:val="none"/>
              </w:rPr>
            </w:pPr>
            <w:r>
              <w:rPr>
                <w:rFonts w:hint="eastAsia" w:ascii="宋体" w:hAnsi="宋体" w:cs="宋体"/>
                <w:b w:val="0"/>
                <w:bCs/>
                <w:sz w:val="21"/>
                <w:szCs w:val="21"/>
                <w:highlight w:val="none"/>
                <w:u w:val="single"/>
              </w:rPr>
              <w:t xml:space="preserve">满足招标文件要求</w:t>
            </w:r>
            <w:r>
              <w:rPr>
                <w:rFonts w:hint="eastAsia" w:ascii="宋体" w:hAnsi="宋体" w:cs="宋体"/>
                <w:b w:val="0"/>
                <w:bCs/>
                <w:sz w:val="21"/>
                <w:szCs w:val="21"/>
                <w:highlight w:val="none"/>
              </w:rPr>
              <w:t xml:space="preserve">。</w:t>
            </w:r>
            <w:r/>
          </w:p>
        </w:tc>
        <w:tc>
          <w:tcPr>
            <w:tcW w:w="1957"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2522" w:type="dxa"/>
            <w:vAlign w:val="center"/>
            <w:textDirection w:val="lrTb"/>
            <w:noWrap w:val="false"/>
          </w:tcPr>
          <w:p>
            <w:pPr>
              <w:pStyle w:val="1016"/>
              <w:ind w:firstLine="0"/>
              <w:jc w:val="center"/>
              <w:rPr>
                <w:rFonts w:hint="eastAsia"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tcW w:w="4870" w:type="dxa"/>
            <w:vAlign w:val="center"/>
            <w:textDirection w:val="lrTb"/>
            <w:noWrap w:val="false"/>
          </w:tcPr>
          <w:p>
            <w:pPr>
              <w:pStyle w:val="1016"/>
              <w:ind w:firstLine="474"/>
              <w:rPr>
                <w:rFonts w:hint="eastAsia"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1957"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2522" w:type="dxa"/>
            <w:vAlign w:val="center"/>
            <w:textDirection w:val="lrTb"/>
            <w:noWrap w:val="false"/>
          </w:tcPr>
          <w:p>
            <w:pPr>
              <w:pStyle w:val="1016"/>
              <w:ind w:firstLine="0"/>
              <w:jc w:val="center"/>
              <w:rPr>
                <w:rFonts w:hint="eastAsia" w:ascii="宋体" w:hAnsi="宋体" w:cs="宋体"/>
                <w:sz w:val="21"/>
                <w:szCs w:val="21"/>
                <w:highlight w:val="none"/>
              </w:rPr>
            </w:pPr>
            <w:r>
              <w:rPr>
                <w:rFonts w:hint="eastAsia" w:ascii="宋体" w:hAnsi="宋体" w:cs="宋体"/>
                <w:sz w:val="21"/>
                <w:szCs w:val="21"/>
                <w:highlight w:val="none"/>
              </w:rPr>
              <w:t xml:space="preserve">符合本国产品标准的产品成本之和占其提供的全部产品成本之和比例是否达到80%</w:t>
            </w:r>
            <w:r/>
          </w:p>
        </w:tc>
        <w:tc>
          <w:tcPr>
            <w:tcW w:w="4870" w:type="dxa"/>
            <w:vAlign w:val="center"/>
            <w:textDirection w:val="lrTb"/>
            <w:noWrap w:val="false"/>
          </w:tcPr>
          <w:p>
            <w:pPr>
              <w:pStyle w:val="1016"/>
              <w:ind w:firstLine="474"/>
              <w:rPr>
                <w:rFonts w:hint="eastAsia" w:ascii="宋体" w:hAnsi="宋体" w:cs="宋体"/>
                <w:sz w:val="21"/>
                <w:szCs w:val="21"/>
                <w:highlight w:val="none"/>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p>
        </w:tc>
        <w:tc>
          <w:tcPr>
            <w:tcW w:w="1957"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bl>
    <w:p>
      <w:pPr>
        <w:pStyle w:val="1016"/>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numPr>
          <w:ilvl w:val="0"/>
          <w:numId w:val="10"/>
        </w:numPr>
        <w:ind w:firstLine="422"/>
        <w:jc w:val="left"/>
        <w:spacing w:line="360" w:lineRule="auto"/>
        <w:shd w:val="clear" w:color="auto" w:fill="ffffff"/>
        <w:widowControl/>
        <w:rPr>
          <w:rFonts w:hint="eastAsia" w:ascii="宋体" w:hAnsi="宋体" w:cs="宋体"/>
          <w:b/>
          <w:bCs/>
          <w:szCs w:val="21"/>
          <w:highlight w:val="none"/>
        </w:rPr>
      </w:pPr>
      <w:r/>
      <w:bookmarkStart w:id="23" w:name="_Toc12264"/>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t xml:space="preserve">“投标标的是否全部由小微企业提供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pageBreakBefore/>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23"/>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t xml:space="preserve">（如有，格式自拟）</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pStyle w:val="1024"/>
        <w:ind w:left="1260"/>
        <w:rPr>
          <w:highlight w:val="none"/>
        </w:rPr>
      </w:pPr>
      <w:r>
        <w:rPr>
          <w:highlight w:val="none"/>
        </w:rPr>
      </w:r>
      <w:r/>
    </w:p>
    <w:p>
      <w:pPr>
        <w:rPr>
          <w:highlight w:val="none"/>
        </w:rPr>
      </w:pPr>
      <w:r>
        <w:rPr>
          <w:highlight w:val="none"/>
        </w:rPr>
      </w:r>
      <w:r/>
    </w:p>
    <w:p>
      <w:pPr>
        <w:pStyle w:val="1024"/>
        <w:ind w:left="1260"/>
        <w:rPr>
          <w:highlight w:val="none"/>
        </w:rPr>
      </w:pPr>
      <w:r>
        <w:rPr>
          <w:highlight w:val="none"/>
        </w:rPr>
      </w:r>
      <w:r/>
    </w:p>
    <w:p>
      <w:pPr>
        <w:rPr>
          <w:highlight w:val="none"/>
        </w:rPr>
      </w:pPr>
      <w:r>
        <w:rPr>
          <w:highlight w:val="none"/>
        </w:rPr>
      </w:r>
      <w:r/>
    </w:p>
    <w:p>
      <w:pPr>
        <w:pStyle w:val="1024"/>
        <w:ind w:left="1260"/>
        <w:rPr>
          <w:highlight w:val="none"/>
        </w:rPr>
      </w:pPr>
      <w:r>
        <w:rPr>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rPr>
          <w:rFonts w:hint="eastAsia" w:ascii="宋体" w:hAnsi="宋体" w:cs="宋体"/>
          <w:b/>
          <w:bCs/>
          <w:szCs w:val="21"/>
          <w:highlight w:val="none"/>
          <w:lang w:val="en-US" w:eastAsia="zh-CN"/>
        </w:rPr>
      </w:pPr>
      <w:r>
        <w:rPr>
          <w:rFonts w:hint="eastAsia" w:ascii="宋体" w:hAnsi="宋体" w:cs="宋体"/>
          <w:b/>
          <w:bCs/>
          <w:szCs w:val="21"/>
          <w:highlight w:val="none"/>
        </w:rPr>
        <w:t xml:space="preserve">附件五、</w:t>
      </w:r>
      <w:r>
        <w:rPr>
          <w:rFonts w:hint="eastAsia" w:ascii="宋体" w:hAnsi="宋体" w:cs="宋体"/>
          <w:b/>
          <w:bCs/>
          <w:szCs w:val="21"/>
          <w:highlight w:val="none"/>
          <w:lang w:val="en-US" w:eastAsia="zh-CN"/>
        </w:rPr>
        <w:t xml:space="preserve">实质性要求响应情况</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实质性要求响应情况表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rPr>
          <w:rFonts w:hint="default" w:ascii="宋体" w:hAnsi="宋体" w:cs="宋体"/>
          <w:b/>
          <w:bCs/>
          <w:szCs w:val="21"/>
          <w:highlight w:val="none"/>
          <w:lang w:val="en-US" w:eastAsia="zh-CN"/>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项目编号：  </w:t>
      </w:r>
      <w:r/>
    </w:p>
    <w:p>
      <w:pPr>
        <w:ind w:firstLine="422"/>
        <w:rPr>
          <w:rFonts w:ascii="宋体" w:hAnsi="宋体"/>
          <w:b/>
          <w:bCs/>
          <w:szCs w:val="21"/>
          <w:highlight w:val="red"/>
        </w:rPr>
      </w:pPr>
      <w:r>
        <w:rPr>
          <w:rFonts w:hint="eastAsia" w:ascii="宋体" w:hAnsi="宋体"/>
          <w:b/>
          <w:bCs/>
          <w:szCs w:val="21"/>
          <w:highlight w:val="red"/>
          <w:lang w:val="en-US" w:eastAsia="zh-CN"/>
        </w:rPr>
        <w:t xml:space="preserve">投标人</w:t>
      </w:r>
      <w:r>
        <w:rPr>
          <w:rFonts w:ascii="宋体" w:hAnsi="宋体"/>
          <w:b/>
          <w:bCs/>
          <w:szCs w:val="21"/>
          <w:highlight w:val="red"/>
        </w:rPr>
        <w:t xml:space="preserve">必须对</w:t>
      </w:r>
      <w:r>
        <w:rPr>
          <w:rFonts w:hint="eastAsia" w:ascii="宋体" w:hAnsi="宋体"/>
          <w:b/>
          <w:bCs/>
          <w:szCs w:val="21"/>
          <w:highlight w:val="red"/>
          <w:lang w:val="en-US" w:eastAsia="zh-CN"/>
        </w:rPr>
        <w:t xml:space="preserve">招标</w:t>
      </w:r>
      <w:r>
        <w:rPr>
          <w:rFonts w:ascii="宋体" w:hAnsi="宋体"/>
          <w:b/>
          <w:bCs/>
          <w:szCs w:val="21"/>
          <w:highlight w:val="red"/>
        </w:rPr>
        <w:t xml:space="preserve">文件中</w:t>
      </w:r>
      <w:r>
        <w:rPr>
          <w:rFonts w:hint="eastAsia" w:ascii="宋体" w:hAnsi="宋体" w:cs="宋体"/>
          <w:b/>
          <w:bCs/>
          <w:szCs w:val="21"/>
          <w:highlight w:val="red"/>
        </w:rPr>
        <w:t xml:space="preserve">带星号（“</w:t>
      </w:r>
      <w:r>
        <w:rPr>
          <w:rFonts w:hint="eastAsia" w:ascii="宋体" w:hAnsi="宋体" w:cs="宋体"/>
          <w:b/>
          <w:bCs/>
          <w:highlight w:val="red"/>
        </w:rPr>
        <w:t xml:space="preserve">*</w:t>
      </w:r>
      <w:r>
        <w:rPr>
          <w:rFonts w:hint="eastAsia" w:ascii="宋体" w:hAnsi="宋体" w:cs="宋体"/>
          <w:b/>
          <w:bCs/>
          <w:szCs w:val="21"/>
          <w:highlight w:val="red"/>
        </w:rPr>
        <w:t xml:space="preserve">”）</w:t>
      </w:r>
      <w:r>
        <w:rPr>
          <w:rFonts w:ascii="宋体" w:hAnsi="宋体"/>
          <w:b/>
          <w:bCs/>
          <w:szCs w:val="21"/>
          <w:highlight w:val="red"/>
        </w:rPr>
        <w:t xml:space="preserve">的实质性要求做出响应，并按照</w:t>
      </w:r>
      <w:r>
        <w:rPr>
          <w:rFonts w:hint="eastAsia" w:ascii="宋体" w:hAnsi="宋体"/>
          <w:b/>
          <w:bCs/>
          <w:szCs w:val="21"/>
          <w:highlight w:val="red"/>
          <w:lang w:val="en-US" w:eastAsia="zh-CN"/>
        </w:rPr>
        <w:t xml:space="preserve">招标</w:t>
      </w:r>
      <w:r>
        <w:rPr>
          <w:rFonts w:ascii="宋体" w:hAnsi="宋体"/>
          <w:b/>
          <w:bCs/>
          <w:szCs w:val="21"/>
          <w:highlight w:val="red"/>
        </w:rPr>
        <w:t xml:space="preserve">文件要求</w:t>
      </w:r>
      <w:r>
        <w:rPr>
          <w:rFonts w:hint="eastAsia" w:ascii="宋体" w:hAnsi="宋体"/>
          <w:b/>
          <w:bCs/>
          <w:szCs w:val="21"/>
          <w:highlight w:val="red"/>
          <w:lang w:eastAsia="zh-CN"/>
        </w:rPr>
        <w:t xml:space="preserve">（</w:t>
      </w:r>
      <w:r>
        <w:rPr>
          <w:rFonts w:hint="eastAsia" w:ascii="宋体" w:hAnsi="宋体"/>
          <w:b/>
          <w:bCs/>
          <w:szCs w:val="21"/>
          <w:highlight w:val="red"/>
          <w:lang w:val="en-US" w:eastAsia="zh-CN"/>
        </w:rPr>
        <w:t xml:space="preserve">如有</w:t>
      </w:r>
      <w:r>
        <w:rPr>
          <w:rFonts w:hint="eastAsia" w:ascii="宋体" w:hAnsi="宋体"/>
          <w:b/>
          <w:bCs/>
          <w:szCs w:val="21"/>
          <w:highlight w:val="red"/>
          <w:lang w:eastAsia="zh-CN"/>
        </w:rPr>
        <w:t xml:space="preserve">）</w:t>
      </w:r>
      <w:r>
        <w:rPr>
          <w:rFonts w:ascii="宋体" w:hAnsi="宋体"/>
          <w:b/>
          <w:bCs/>
          <w:szCs w:val="21"/>
          <w:highlight w:val="red"/>
        </w:rPr>
        <w:t xml:space="preserve">提供证明材料，否则做</w:t>
      </w:r>
      <w:r>
        <w:rPr>
          <w:rFonts w:hint="eastAsia" w:ascii="宋体" w:hAnsi="宋体"/>
          <w:b/>
          <w:bCs/>
          <w:szCs w:val="21"/>
          <w:highlight w:val="red"/>
        </w:rPr>
        <w:t xml:space="preserve">无效投标</w:t>
      </w:r>
      <w:r>
        <w:rPr>
          <w:rFonts w:ascii="宋体" w:hAnsi="宋体"/>
          <w:b/>
          <w:bCs/>
          <w:szCs w:val="21"/>
          <w:highlight w:val="red"/>
        </w:rPr>
        <w:t xml:space="preserve">处理。（格式见</w:t>
      </w:r>
      <w:r>
        <w:rPr>
          <w:rFonts w:hint="eastAsia" w:ascii="宋体" w:hAnsi="宋体"/>
          <w:b/>
          <w:bCs/>
          <w:szCs w:val="21"/>
          <w:highlight w:val="red"/>
        </w:rPr>
        <w:t xml:space="preserve">下表</w:t>
      </w:r>
      <w:r>
        <w:rPr>
          <w:rFonts w:ascii="宋体" w:hAnsi="宋体"/>
          <w:b/>
          <w:bCs/>
          <w:szCs w:val="21"/>
          <w:highlight w:val="red"/>
        </w:rPr>
        <w:t xml:space="preserve">）</w:t>
      </w:r>
      <w:r/>
    </w:p>
    <w:tbl>
      <w:tblPr>
        <w:tblStyle w:val="1013"/>
        <w:tblW w:w="0" w:type="auto"/>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4637"/>
        <w:gridCol w:w="3150"/>
        <w:gridCol w:w="800"/>
      </w:tblGrid>
      <w:tr>
        <w:trPr>
          <w:cantSplit/>
          <w:trHeight w:val="567"/>
        </w:trPr>
        <w:tc>
          <w:tcPr>
            <w:tcW w:w="733" w:type="dxa"/>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4637" w:type="dxa"/>
            <w:vAlign w:val="center"/>
            <w:textDirection w:val="lrTb"/>
            <w:noWrap w:val="false"/>
          </w:tcPr>
          <w:p>
            <w:pPr>
              <w:jc w:val="center"/>
              <w:spacing w:line="400" w:lineRule="exact"/>
              <w:rPr>
                <w:rFonts w:ascii="宋体" w:hAnsi="宋体"/>
                <w:szCs w:val="21"/>
              </w:rPr>
            </w:pPr>
            <w:r>
              <w:rPr>
                <w:rFonts w:hint="eastAsia" w:ascii="宋体" w:hAnsi="宋体"/>
                <w:color w:val="000000"/>
                <w:szCs w:val="21"/>
                <w:lang w:val="en-US" w:eastAsia="zh-CN"/>
              </w:rPr>
              <w:t xml:space="preserve">招标</w:t>
            </w:r>
            <w:r>
              <w:rPr>
                <w:rFonts w:ascii="宋体" w:hAnsi="宋体"/>
                <w:color w:val="000000"/>
                <w:szCs w:val="21"/>
              </w:rPr>
              <w:t xml:space="preserve">文件中</w:t>
            </w:r>
            <w:r>
              <w:rPr>
                <w:rFonts w:ascii="宋体" w:hAnsi="宋体"/>
                <w:szCs w:val="21"/>
              </w:rPr>
              <w:t xml:space="preserve">的</w:t>
            </w:r>
            <w:r>
              <w:rPr>
                <w:rFonts w:ascii="宋体" w:hAnsi="宋体"/>
                <w:szCs w:val="21"/>
                <w:u w:val="single"/>
              </w:rPr>
              <w:t xml:space="preserve">实质性要求</w:t>
            </w:r>
            <w:r>
              <w:rPr>
                <w:rFonts w:hint="eastAsia" w:ascii="宋体" w:hAnsi="宋体"/>
                <w:szCs w:val="21"/>
                <w:u w:val="single"/>
                <w:lang w:eastAsia="zh-CN"/>
              </w:rPr>
              <w:t xml:space="preserve">（</w:t>
            </w:r>
            <w:r>
              <w:rPr>
                <w:rFonts w:hint="eastAsia" w:ascii="宋体" w:hAnsi="宋体" w:cs="宋体"/>
                <w:b/>
                <w:szCs w:val="21"/>
                <w:highlight w:val="none"/>
                <w:u w:val="single"/>
              </w:rPr>
              <w:t xml:space="preserve">带</w:t>
            </w:r>
            <w:r>
              <w:rPr>
                <w:rFonts w:hint="eastAsia" w:ascii="宋体" w:hAnsi="宋体" w:cs="宋体"/>
                <w:b/>
                <w:bCs/>
                <w:szCs w:val="21"/>
                <w:highlight w:val="none"/>
                <w:u w:val="single"/>
              </w:rPr>
              <w:t xml:space="preserve">星号（“</w:t>
            </w:r>
            <w:r>
              <w:rPr>
                <w:rFonts w:hint="eastAsia" w:ascii="宋体" w:hAnsi="宋体" w:cs="宋体"/>
                <w:b/>
                <w:bCs/>
                <w:highlight w:val="none"/>
                <w:u w:val="single"/>
              </w:rPr>
              <w:t xml:space="preserve">*</w:t>
            </w:r>
            <w:r>
              <w:rPr>
                <w:rFonts w:hint="eastAsia" w:ascii="宋体" w:hAnsi="宋体" w:cs="宋体"/>
                <w:b/>
                <w:bCs/>
                <w:szCs w:val="21"/>
                <w:highlight w:val="none"/>
                <w:u w:val="single"/>
              </w:rPr>
              <w:t xml:space="preserve">”）的</w:t>
            </w:r>
            <w:r>
              <w:rPr>
                <w:rFonts w:hint="eastAsia" w:ascii="宋体" w:hAnsi="宋体"/>
                <w:szCs w:val="21"/>
                <w:u w:val="single"/>
                <w:lang w:eastAsia="zh-CN"/>
              </w:rPr>
              <w:t xml:space="preserve">）</w:t>
            </w:r>
            <w:r/>
          </w:p>
        </w:tc>
        <w:tc>
          <w:tcPr>
            <w:tcW w:w="3150" w:type="dxa"/>
            <w:vAlign w:val="center"/>
            <w:textDirection w:val="lrTb"/>
            <w:noWrap w:val="false"/>
          </w:tcPr>
          <w:p>
            <w:pPr>
              <w:jc w:val="center"/>
              <w:spacing w:line="400" w:lineRule="exact"/>
              <w:rPr>
                <w:rFonts w:ascii="宋体" w:hAnsi="宋体"/>
                <w:szCs w:val="21"/>
              </w:rPr>
            </w:pPr>
            <w:r>
              <w:rPr>
                <w:rFonts w:ascii="宋体" w:hAnsi="宋体"/>
                <w:szCs w:val="21"/>
              </w:rPr>
              <w:t xml:space="preserve">响应情况</w:t>
            </w:r>
            <w:r/>
          </w:p>
        </w:tc>
        <w:tc>
          <w:tcPr>
            <w:tcW w:w="800" w:type="dxa"/>
            <w:vAlign w:val="center"/>
            <w:textDirection w:val="lrTb"/>
            <w:noWrap w:val="false"/>
          </w:tcPr>
          <w:p>
            <w:pPr>
              <w:jc w:val="center"/>
              <w:spacing w:line="400" w:lineRule="exact"/>
              <w:rPr>
                <w:rFonts w:hint="default" w:ascii="宋体" w:hAnsi="宋体" w:eastAsia="宋体"/>
                <w:szCs w:val="21"/>
                <w:lang w:val="en-US" w:eastAsia="zh-CN"/>
              </w:rPr>
            </w:pPr>
            <w:r>
              <w:rPr>
                <w:rFonts w:hint="eastAsia" w:ascii="宋体" w:hAnsi="宋体"/>
                <w:szCs w:val="21"/>
                <w:lang w:val="en-US" w:eastAsia="zh-CN"/>
              </w:rPr>
              <w:t xml:space="preserve">备注</w:t>
            </w:r>
            <w:r/>
          </w:p>
        </w:tc>
      </w:tr>
      <w:tr>
        <w:trPr>
          <w:cantSplit/>
          <w:trHeight w:val="567"/>
        </w:trPr>
        <w:tc>
          <w:tcPr>
            <w:tcW w:w="733" w:type="dxa"/>
            <w:vAlign w:val="top"/>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4637" w:type="dxa"/>
            <w:vAlign w:val="top"/>
            <w:textDirection w:val="lrTb"/>
            <w:noWrap w:val="false"/>
          </w:tcPr>
          <w:p>
            <w:pPr>
              <w:jc w:val="left"/>
              <w:spacing w:line="400" w:lineRule="exact"/>
              <w:rPr>
                <w:rFonts w:hint="eastAsia" w:ascii="宋体" w:hAnsi="宋体" w:eastAsia="宋体"/>
                <w:szCs w:val="21"/>
                <w:lang w:eastAsia="zh-CN"/>
              </w:rPr>
            </w:pPr>
            <w:r>
              <w:rPr>
                <w:rFonts w:hint="eastAsia" w:ascii="宋体" w:hAnsi="宋体"/>
                <w:b/>
                <w:bCs/>
                <w:szCs w:val="21"/>
              </w:rPr>
              <w:t xml:space="preserve">*</w:t>
            </w:r>
            <w:r>
              <w:rPr>
                <w:rFonts w:hint="eastAsia" w:ascii="宋体" w:hAnsi="宋体"/>
                <w:szCs w:val="21"/>
                <w:lang w:val="en-US" w:eastAsia="zh-CN"/>
              </w:rPr>
              <w:t xml:space="preserve">2.4</w:t>
            </w:r>
            <w:r>
              <w:rPr>
                <w:rFonts w:hint="eastAsia" w:ascii="宋体" w:hAnsi="宋体"/>
                <w:szCs w:val="21"/>
              </w:rPr>
              <w:t xml:space="preserve">人员要求</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4637" w:type="dxa"/>
            <w:vAlign w:val="top"/>
            <w:textDirection w:val="lrTb"/>
            <w:noWrap w:val="false"/>
          </w:tcPr>
          <w:p>
            <w:pPr>
              <w:jc w:val="left"/>
              <w:spacing w:line="400" w:lineRule="exact"/>
              <w:rPr>
                <w:rFonts w:ascii="宋体" w:hAnsi="宋体"/>
                <w:szCs w:val="21"/>
              </w:rPr>
            </w:pPr>
            <w:r>
              <w:rPr>
                <w:rFonts w:hint="eastAsia" w:ascii="宋体" w:hAnsi="宋体"/>
                <w:b/>
                <w:bCs/>
                <w:szCs w:val="21"/>
              </w:rPr>
              <w:t xml:space="preserve">*</w:t>
            </w:r>
            <w:r>
              <w:rPr>
                <w:rFonts w:hint="eastAsia" w:ascii="宋体" w:hAnsi="宋体"/>
                <w:szCs w:val="21"/>
              </w:rPr>
              <w:t xml:space="preserve">2.6服务时间及进度要求</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hint="eastAsia" w:ascii="宋体" w:hAnsi="宋体" w:eastAsia="宋体"/>
                <w:szCs w:val="21"/>
                <w:lang w:val="en-US" w:eastAsia="zh-CN"/>
              </w:rPr>
            </w:pPr>
            <w:r>
              <w:rPr>
                <w:rFonts w:hint="eastAsia" w:ascii="宋体" w:hAnsi="宋体"/>
                <w:szCs w:val="21"/>
                <w:lang w:val="en-US" w:eastAsia="zh-CN"/>
              </w:rPr>
              <w:t xml:space="preserve">3</w:t>
            </w:r>
            <w:r/>
          </w:p>
        </w:tc>
        <w:tc>
          <w:tcPr>
            <w:tcW w:w="4637" w:type="dxa"/>
            <w:vAlign w:val="top"/>
            <w:textDirection w:val="lrTb"/>
            <w:noWrap w:val="false"/>
          </w:tcPr>
          <w:p>
            <w:pPr>
              <w:pStyle w:val="1060"/>
              <w:numPr>
                <w:ilvl w:val="0"/>
                <w:numId w:val="0"/>
              </w:numPr>
              <w:jc w:val="left"/>
              <w:spacing w:line="360" w:lineRule="auto"/>
              <w:rPr>
                <w:rFonts w:hint="eastAsia" w:ascii="宋体" w:hAnsi="宋体"/>
                <w:b/>
                <w:bCs/>
                <w:szCs w:val="21"/>
              </w:rPr>
            </w:pPr>
            <w:r>
              <w:rPr>
                <w:rFonts w:hint="eastAsia" w:ascii="宋体" w:hAnsi="宋体" w:cs="宋体"/>
                <w:b/>
                <w:bCs/>
                <w:highlight w:val="none"/>
              </w:rPr>
              <w:t xml:space="preserve">*</w:t>
            </w:r>
            <w:r>
              <w:rPr>
                <w:rFonts w:hint="eastAsia" w:ascii="宋体" w:hAnsi="宋体" w:eastAsia="宋体" w:cs="Times New Roman"/>
                <w:sz w:val="21"/>
                <w:szCs w:val="21"/>
                <w:lang w:val="en-US" w:eastAsia="zh-CN" w:bidi="ar-SA"/>
              </w:rPr>
              <w:t xml:space="preserve">四、商务条款</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hint="default" w:ascii="宋体" w:hAnsi="宋体"/>
                <w:szCs w:val="21"/>
                <w:lang w:val="en-US" w:eastAsia="zh-CN"/>
              </w:rPr>
            </w:pPr>
            <w:r>
              <w:rPr>
                <w:rFonts w:hint="eastAsia" w:ascii="宋体" w:hAnsi="宋体"/>
                <w:szCs w:val="21"/>
                <w:lang w:val="en-US" w:eastAsia="zh-CN"/>
              </w:rPr>
              <w:t xml:space="preserve">4</w:t>
            </w:r>
            <w:r/>
          </w:p>
        </w:tc>
        <w:tc>
          <w:tcPr>
            <w:tcW w:w="4637" w:type="dxa"/>
            <w:vAlign w:val="top"/>
            <w:textDirection w:val="lrTb"/>
            <w:noWrap w:val="false"/>
          </w:tcPr>
          <w:p>
            <w:pPr>
              <w:pStyle w:val="1060"/>
              <w:numPr>
                <w:ilvl w:val="0"/>
                <w:numId w:val="0"/>
              </w:numPr>
              <w:jc w:val="left"/>
              <w:spacing w:line="360" w:lineRule="auto"/>
              <w:rPr>
                <w:rFonts w:hint="eastAsia" w:ascii="宋体" w:hAnsi="宋体" w:cs="宋体"/>
                <w:b/>
                <w:bCs/>
                <w:highlight w:val="none"/>
              </w:rPr>
            </w:pPr>
            <w:r>
              <w:rPr>
                <w:rFonts w:hint="eastAsia" w:ascii="宋体" w:hAnsi="宋体" w:cs="宋体"/>
                <w:b/>
                <w:bCs/>
                <w:highlight w:val="none"/>
              </w:rPr>
              <w:t xml:space="preserve">*第五章</w:t>
            </w:r>
            <w:r>
              <w:rPr>
                <w:rFonts w:hint="eastAsia" w:ascii="宋体" w:hAnsi="宋体" w:cs="宋体"/>
                <w:b/>
                <w:bCs/>
                <w:highlight w:val="none"/>
                <w:lang w:val="en-US" w:eastAsia="zh-CN"/>
              </w:rPr>
              <w:t xml:space="preserve"> </w:t>
            </w:r>
            <w:r>
              <w:rPr>
                <w:rFonts w:hint="eastAsia" w:ascii="宋体" w:hAnsi="宋体" w:cs="宋体"/>
                <w:b/>
                <w:bCs/>
                <w:highlight w:val="none"/>
              </w:rPr>
              <w:t xml:space="preserve">合同主要条款及格式</w:t>
            </w:r>
            <w:r/>
          </w:p>
        </w:tc>
        <w:tc>
          <w:tcPr>
            <w:tcW w:w="3150" w:type="dxa"/>
            <w:vAlign w:val="top"/>
            <w:textDirection w:val="lrTb"/>
            <w:noWrap w:val="false"/>
          </w:tcPr>
          <w:p>
            <w:pPr>
              <w:jc w:val="center"/>
              <w:spacing w:line="400" w:lineRule="exact"/>
              <w:rPr>
                <w:rFonts w:ascii="宋体" w:hAnsi="宋体"/>
                <w:szCs w:val="21"/>
              </w:rPr>
            </w:pPr>
            <w:r>
              <w:rPr>
                <w:rFonts w:hint="eastAsia" w:ascii="宋体" w:hAnsi="宋体" w:cs="宋体"/>
                <w:szCs w:val="21"/>
                <w:highlight w:val="none"/>
                <w:u w:val="single"/>
                <w:lang w:val="en-US" w:eastAsia="zh-CN"/>
              </w:rPr>
              <w:t xml:space="preserve">（无偏离或</w:t>
            </w:r>
            <w:r>
              <w:rPr>
                <w:rFonts w:hint="eastAsia" w:ascii="宋体" w:hAnsi="宋体" w:cs="宋体"/>
                <w:szCs w:val="21"/>
                <w:highlight w:val="none"/>
                <w:u w:val="single"/>
              </w:rPr>
              <w:t xml:space="preserve">正偏离或负偏离</w:t>
            </w:r>
            <w:r>
              <w:rPr>
                <w:rFonts w:hint="eastAsia" w:ascii="宋体" w:hAnsi="宋体" w:cs="宋体"/>
                <w:szCs w:val="21"/>
                <w:highlight w:val="none"/>
                <w:u w:val="single"/>
                <w:lang w:val="en-US" w:eastAsia="zh-CN"/>
              </w:rPr>
              <w:t xml:space="preserve">）</w:t>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67"/>
        </w:trPr>
        <w:tc>
          <w:tcPr>
            <w:tcW w:w="733" w:type="dxa"/>
            <w:vAlign w:val="top"/>
            <w:textDirection w:val="lrTb"/>
            <w:noWrap w:val="false"/>
          </w:tcPr>
          <w:p>
            <w:pPr>
              <w:jc w:val="center"/>
              <w:spacing w:line="400" w:lineRule="exact"/>
              <w:rPr>
                <w:rFonts w:ascii="宋体" w:hAnsi="宋体"/>
                <w:szCs w:val="21"/>
              </w:rPr>
            </w:pPr>
            <w:r>
              <w:rPr>
                <w:rFonts w:ascii="宋体" w:hAnsi="宋体"/>
                <w:szCs w:val="21"/>
              </w:rPr>
            </w:r>
            <w:r/>
          </w:p>
        </w:tc>
        <w:tc>
          <w:tcPr>
            <w:tcW w:w="4637" w:type="dxa"/>
            <w:vAlign w:val="top"/>
            <w:textDirection w:val="lrTb"/>
            <w:noWrap w:val="false"/>
          </w:tcPr>
          <w:p>
            <w:pPr>
              <w:jc w:val="center"/>
              <w:spacing w:line="400" w:lineRule="exact"/>
              <w:rPr>
                <w:rFonts w:ascii="宋体" w:hAnsi="宋体"/>
                <w:szCs w:val="21"/>
              </w:rPr>
            </w:pPr>
            <w:r>
              <w:rPr>
                <w:rFonts w:ascii="宋体" w:hAnsi="宋体"/>
                <w:szCs w:val="21"/>
              </w:rPr>
              <w:t xml:space="preserve">……</w:t>
            </w:r>
            <w:r/>
          </w:p>
        </w:tc>
        <w:tc>
          <w:tcPr>
            <w:tcW w:w="3150" w:type="dxa"/>
            <w:vAlign w:val="top"/>
            <w:textDirection w:val="lrTb"/>
            <w:noWrap w:val="false"/>
          </w:tcPr>
          <w:p>
            <w:pPr>
              <w:jc w:val="center"/>
              <w:spacing w:line="400" w:lineRule="exact"/>
              <w:rPr>
                <w:rFonts w:ascii="宋体" w:hAnsi="宋体"/>
                <w:szCs w:val="21"/>
              </w:rPr>
            </w:pPr>
            <w:r>
              <w:rPr>
                <w:rFonts w:ascii="宋体" w:hAnsi="宋体"/>
                <w:szCs w:val="21"/>
              </w:rPr>
            </w:r>
            <w:r/>
          </w:p>
        </w:tc>
        <w:tc>
          <w:tcPr>
            <w:tcW w:w="800" w:type="dxa"/>
            <w:vAlign w:val="top"/>
            <w:textDirection w:val="lrTb"/>
            <w:noWrap w:val="false"/>
          </w:tcPr>
          <w:p>
            <w:pPr>
              <w:jc w:val="center"/>
              <w:spacing w:line="400" w:lineRule="exact"/>
              <w:rPr>
                <w:rFonts w:ascii="宋体" w:hAnsi="宋体"/>
                <w:szCs w:val="21"/>
              </w:rPr>
            </w:pPr>
            <w:r>
              <w:rPr>
                <w:rFonts w:ascii="宋体" w:hAnsi="宋体"/>
                <w:szCs w:val="21"/>
              </w:rPr>
            </w:r>
            <w:r/>
          </w:p>
        </w:tc>
      </w:tr>
    </w:tbl>
    <w:p>
      <w:pPr>
        <w:ind w:firstLine="570"/>
        <w:rPr>
          <w:rFonts w:ascii="宋体" w:hAnsi="宋体"/>
          <w:szCs w:val="21"/>
        </w:rPr>
      </w:pPr>
      <w:r>
        <w:rPr>
          <w:rFonts w:hint="eastAsia" w:ascii="宋体" w:hAnsi="宋体"/>
          <w:szCs w:val="21"/>
        </w:rPr>
        <w:t xml:space="preserve">证明材料（如有）：</w:t>
      </w:r>
      <w:r/>
    </w:p>
    <w:p>
      <w:pPr>
        <w:ind w:firstLine="570"/>
        <w:rPr>
          <w:rFonts w:ascii="宋体" w:hAnsi="宋体"/>
          <w:szCs w:val="21"/>
        </w:rPr>
      </w:pPr>
      <w:r>
        <w:rPr>
          <w:rFonts w:ascii="宋体" w:hAnsi="宋体"/>
          <w:szCs w:val="21"/>
        </w:rPr>
      </w:r>
      <w:r/>
    </w:p>
    <w:p>
      <w:pPr>
        <w:ind w:firstLine="570"/>
        <w:rPr>
          <w:rFonts w:ascii="宋体" w:hAnsi="宋体"/>
          <w:szCs w:val="21"/>
        </w:rPr>
      </w:pPr>
      <w:r>
        <w:rPr>
          <w:rFonts w:ascii="宋体" w:hAnsi="宋体"/>
          <w:szCs w:val="21"/>
        </w:rPr>
      </w:r>
      <w:r/>
    </w:p>
    <w:p>
      <w:pPr>
        <w:ind w:firstLine="570"/>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备注</w:t>
      </w:r>
      <w:r>
        <w:rPr>
          <w:rFonts w:ascii="宋体" w:hAnsi="宋体"/>
          <w:szCs w:val="21"/>
        </w:rPr>
        <w:t xml:space="preserve">：</w:t>
      </w:r>
      <w:r/>
    </w:p>
    <w:p>
      <w:pPr>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供应商</w:t>
      </w:r>
      <w:r>
        <w:rPr>
          <w:rFonts w:hint="eastAsia" w:ascii="宋体" w:hAnsi="宋体"/>
          <w:szCs w:val="21"/>
        </w:rPr>
        <w:t xml:space="preserve">必</w:t>
      </w:r>
      <w:r>
        <w:rPr>
          <w:rFonts w:hint="eastAsia" w:ascii="宋体" w:hAnsi="宋体"/>
          <w:color w:val="000000"/>
          <w:szCs w:val="21"/>
        </w:rPr>
        <w:t xml:space="preserve">须</w:t>
      </w:r>
      <w:r>
        <w:rPr>
          <w:rFonts w:ascii="宋体" w:hAnsi="宋体"/>
          <w:color w:val="000000"/>
          <w:szCs w:val="21"/>
        </w:rPr>
        <w:t xml:space="preserve">对</w:t>
      </w:r>
      <w:r>
        <w:rPr>
          <w:rFonts w:hint="eastAsia" w:ascii="宋体" w:hAnsi="宋体"/>
          <w:color w:val="000000"/>
          <w:szCs w:val="21"/>
          <w:lang w:val="en-US" w:eastAsia="zh-CN"/>
        </w:rPr>
        <w:t xml:space="preserve">投标</w:t>
      </w:r>
      <w:r>
        <w:rPr>
          <w:rFonts w:hint="eastAsia" w:ascii="宋体" w:hAnsi="宋体"/>
          <w:color w:val="000000"/>
          <w:szCs w:val="21"/>
        </w:rPr>
        <w:t xml:space="preserve">文件</w:t>
      </w:r>
      <w:r>
        <w:rPr>
          <w:rFonts w:ascii="宋体" w:hAnsi="宋体"/>
          <w:color w:val="000000"/>
          <w:szCs w:val="21"/>
        </w:rPr>
        <w:t xml:space="preserve">中的实质性</w:t>
      </w:r>
      <w:r>
        <w:rPr>
          <w:rFonts w:ascii="宋体" w:hAnsi="宋体"/>
          <w:szCs w:val="21"/>
        </w:rPr>
        <w:t xml:space="preserve">要求</w:t>
      </w:r>
      <w:r>
        <w:rPr>
          <w:rFonts w:hint="eastAsia" w:ascii="宋体" w:hAnsi="宋体"/>
          <w:b/>
          <w:bCs/>
          <w:szCs w:val="21"/>
        </w:rPr>
        <w:t xml:space="preserve">（</w:t>
      </w:r>
      <w:r>
        <w:rPr>
          <w:rFonts w:hint="eastAsia" w:ascii="宋体" w:hAnsi="宋体" w:cs="宋体"/>
          <w:b/>
          <w:szCs w:val="21"/>
          <w:highlight w:val="none"/>
          <w:u w:val="single"/>
        </w:rPr>
        <w:t xml:space="preserve">带</w:t>
      </w:r>
      <w:r>
        <w:rPr>
          <w:rFonts w:hint="eastAsia" w:ascii="宋体" w:hAnsi="宋体" w:cs="宋体"/>
          <w:b/>
          <w:bCs/>
          <w:szCs w:val="21"/>
          <w:highlight w:val="none"/>
          <w:u w:val="single"/>
        </w:rPr>
        <w:t xml:space="preserve">星号（“</w:t>
      </w:r>
      <w:r>
        <w:rPr>
          <w:rFonts w:hint="eastAsia" w:ascii="宋体" w:hAnsi="宋体" w:cs="宋体"/>
          <w:b/>
          <w:bCs/>
          <w:highlight w:val="none"/>
          <w:u w:val="single"/>
        </w:rPr>
        <w:t xml:space="preserve">*</w:t>
      </w:r>
      <w:r>
        <w:rPr>
          <w:rFonts w:hint="eastAsia" w:ascii="宋体" w:hAnsi="宋体" w:cs="宋体"/>
          <w:b/>
          <w:bCs/>
          <w:szCs w:val="21"/>
          <w:highlight w:val="none"/>
          <w:u w:val="single"/>
        </w:rPr>
        <w:t xml:space="preserve">”）的</w:t>
      </w:r>
      <w:r>
        <w:rPr>
          <w:rFonts w:hint="eastAsia" w:ascii="宋体" w:hAnsi="宋体"/>
          <w:b/>
          <w:bCs/>
          <w:szCs w:val="21"/>
        </w:rPr>
        <w:t xml:space="preserve">）</w:t>
      </w:r>
      <w:r>
        <w:rPr>
          <w:rFonts w:ascii="宋体" w:hAnsi="宋体"/>
          <w:szCs w:val="21"/>
        </w:rPr>
        <w:t xml:space="preserve">做出明确响应</w:t>
      </w:r>
      <w:r>
        <w:rPr>
          <w:rFonts w:hint="eastAsia" w:ascii="宋体" w:hAnsi="宋体"/>
          <w:szCs w:val="21"/>
        </w:rPr>
        <w:t xml:space="preserve">，否则</w:t>
      </w:r>
      <w:r>
        <w:rPr>
          <w:rFonts w:hint="eastAsia" w:ascii="宋体" w:hAnsi="宋体"/>
          <w:szCs w:val="21"/>
          <w:lang w:val="en-US" w:eastAsia="zh-CN"/>
        </w:rPr>
        <w:t xml:space="preserve">作为</w:t>
      </w:r>
      <w:r>
        <w:rPr>
          <w:rFonts w:hint="eastAsia" w:ascii="宋体" w:hAnsi="宋体" w:cs="宋体"/>
          <w:b/>
          <w:bCs/>
          <w:szCs w:val="21"/>
          <w:highlight w:val="none"/>
        </w:rPr>
        <w:t xml:space="preserve">无效投标处理</w:t>
      </w:r>
      <w:r>
        <w:rPr>
          <w:rFonts w:hint="eastAsia" w:ascii="宋体" w:hAnsi="宋体"/>
          <w:szCs w:val="21"/>
        </w:rPr>
        <w:t xml:space="preserve">。</w:t>
      </w:r>
      <w:r/>
    </w:p>
    <w:p>
      <w:pPr>
        <w:spacing w:line="400" w:lineRule="exact"/>
        <w:rPr>
          <w:rFonts w:ascii="宋体" w:hAnsi="宋体"/>
          <w:szCs w:val="21"/>
        </w:rPr>
      </w:pPr>
      <w:r>
        <w:rPr>
          <w:rFonts w:hint="eastAsia" w:ascii="宋体" w:hAnsi="宋体"/>
          <w:szCs w:val="21"/>
        </w:rPr>
        <w:t xml:space="preserve">2.如果</w:t>
      </w:r>
      <w:r>
        <w:rPr>
          <w:rFonts w:hint="eastAsia" w:ascii="宋体" w:hAnsi="宋体"/>
          <w:szCs w:val="21"/>
          <w:lang w:val="en-US" w:eastAsia="zh-CN"/>
        </w:rPr>
        <w:t xml:space="preserve">招标文件</w:t>
      </w:r>
      <w:r>
        <w:rPr>
          <w:rFonts w:ascii="宋体" w:hAnsi="宋体"/>
          <w:szCs w:val="21"/>
        </w:rPr>
        <w:t xml:space="preserve">要求提供</w:t>
      </w:r>
      <w:r>
        <w:rPr>
          <w:rFonts w:hint="eastAsia" w:ascii="宋体" w:hAnsi="宋体"/>
          <w:szCs w:val="21"/>
        </w:rPr>
        <w:t xml:space="preserve">证明</w:t>
      </w:r>
      <w:r>
        <w:rPr>
          <w:rFonts w:ascii="宋体" w:hAnsi="宋体"/>
          <w:szCs w:val="21"/>
        </w:rPr>
        <w:t xml:space="preserve">材料，供应商必须</w:t>
      </w:r>
      <w:r>
        <w:rPr>
          <w:rFonts w:hint="eastAsia" w:ascii="宋体" w:hAnsi="宋体"/>
          <w:szCs w:val="21"/>
          <w:lang w:val="en-US" w:eastAsia="zh-CN"/>
        </w:rPr>
        <w:t xml:space="preserve">提供相关</w:t>
      </w:r>
      <w:r>
        <w:rPr>
          <w:rFonts w:hint="eastAsia" w:ascii="宋体" w:hAnsi="宋体"/>
          <w:szCs w:val="21"/>
        </w:rPr>
        <w:t xml:space="preserve">证明材料</w:t>
      </w:r>
      <w:r>
        <w:rPr>
          <w:rFonts w:ascii="宋体" w:hAnsi="宋体"/>
          <w:szCs w:val="21"/>
        </w:rPr>
        <w:t xml:space="preserve">。</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szCs w:val="21"/>
        </w:rPr>
        <w:t xml:space="preserve">3.供应商未对实质性要求作出明确响应的，或未按</w:t>
      </w:r>
      <w:r>
        <w:rPr>
          <w:rFonts w:hint="eastAsia" w:ascii="宋体" w:hAnsi="宋体"/>
          <w:szCs w:val="21"/>
          <w:lang w:val="en-US" w:eastAsia="zh-CN"/>
        </w:rPr>
        <w:t xml:space="preserve">招标</w:t>
      </w:r>
      <w:r>
        <w:rPr>
          <w:rFonts w:hint="eastAsia" w:ascii="宋体" w:hAnsi="宋体"/>
          <w:szCs w:val="21"/>
        </w:rPr>
        <w:t xml:space="preserve">文件要求提供证明材料的，</w:t>
      </w:r>
      <w:r>
        <w:rPr>
          <w:rFonts w:hint="eastAsia" w:ascii="宋体" w:hAnsi="宋体"/>
          <w:szCs w:val="21"/>
          <w:lang w:val="en-US" w:eastAsia="zh-CN"/>
        </w:rPr>
        <w:t xml:space="preserve">作为</w:t>
      </w:r>
      <w:r>
        <w:rPr>
          <w:rFonts w:hint="eastAsia" w:ascii="宋体" w:hAnsi="宋体" w:cs="宋体"/>
          <w:b/>
          <w:bCs/>
          <w:szCs w:val="21"/>
          <w:highlight w:val="none"/>
        </w:rPr>
        <w:t xml:space="preserve">无效投标处理</w:t>
      </w:r>
      <w:r>
        <w:rPr>
          <w:rFonts w:hint="eastAsia" w:ascii="宋体" w:hAnsi="宋体"/>
          <w:szCs w:val="21"/>
        </w:rPr>
        <w:t xml:space="preserve">。</w:t>
      </w:r>
      <w:r>
        <w:rPr>
          <w:rFonts w:ascii="宋体" w:hAnsi="宋体"/>
          <w:szCs w:val="21"/>
        </w:rPr>
        <w:br w:type="page" w:clear="all"/>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六</w:t>
      </w:r>
      <w:r>
        <w:rPr>
          <w:rFonts w:hint="eastAsia" w:ascii="宋体" w:hAnsi="宋体" w:cs="宋体"/>
          <w:b/>
          <w:bCs/>
          <w:szCs w:val="21"/>
          <w:highlight w:val="none"/>
        </w:rPr>
        <w:t xml:space="preserve">、采购需求偏离表格式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10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1"/>
        <w:gridCol w:w="1785"/>
        <w:gridCol w:w="2053"/>
        <w:gridCol w:w="3204"/>
        <w:gridCol w:w="1325"/>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说明：投标文件采购需求部分内容响应存在</w:t>
      </w:r>
      <w:r>
        <w:rPr>
          <w:rFonts w:hint="eastAsia" w:ascii="宋体" w:hAnsi="宋体" w:cs="宋体"/>
          <w:szCs w:val="21"/>
          <w:highlight w:val="none"/>
          <w:lang w:val="en-US" w:eastAsia="zh-CN"/>
        </w:rPr>
        <w:t xml:space="preserve">无偏离或</w:t>
      </w:r>
      <w:r>
        <w:rPr>
          <w:rFonts w:hint="eastAsia" w:ascii="宋体" w:hAnsi="宋体" w:cs="宋体"/>
          <w:szCs w:val="21"/>
          <w:highlight w:val="none"/>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七</w:t>
      </w:r>
      <w:r>
        <w:rPr>
          <w:rFonts w:hint="eastAsia" w:ascii="宋体" w:hAnsi="宋体" w:cs="宋体"/>
          <w:b/>
          <w:bCs/>
          <w:szCs w:val="21"/>
          <w:highlight w:val="none"/>
        </w:rPr>
        <w:t xml:space="preserve">、商务条款偏离表格式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101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说明：投标文件采购需求部分内容响应存在</w:t>
      </w:r>
      <w:r>
        <w:rPr>
          <w:rFonts w:hint="eastAsia" w:ascii="宋体" w:hAnsi="宋体" w:cs="宋体"/>
          <w:szCs w:val="21"/>
          <w:highlight w:val="none"/>
          <w:lang w:val="en-US" w:eastAsia="zh-CN"/>
        </w:rPr>
        <w:t xml:space="preserve">无偏离或</w:t>
      </w:r>
      <w:r>
        <w:rPr>
          <w:rFonts w:hint="eastAsia" w:ascii="宋体" w:hAnsi="宋体" w:cs="宋体"/>
          <w:szCs w:val="21"/>
          <w:highlight w:val="none"/>
        </w:rPr>
        <w:t xml:space="preserve">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w:t>
      </w:r>
      <w:r>
        <w:rPr>
          <w:rFonts w:hint="eastAsia" w:ascii="宋体" w:hAnsi="宋体" w:cs="宋体"/>
          <w:b/>
          <w:bCs/>
          <w:szCs w:val="21"/>
          <w:highlight w:val="none"/>
          <w:lang w:val="en-US" w:eastAsia="zh-CN"/>
        </w:rPr>
        <w:t xml:space="preserve">八</w:t>
      </w:r>
      <w:r>
        <w:rPr>
          <w:rFonts w:hint="eastAsia" w:ascii="宋体" w:hAnsi="宋体" w:cs="宋体"/>
          <w:b/>
          <w:bCs/>
          <w:szCs w:val="21"/>
          <w:highlight w:val="none"/>
        </w:rPr>
        <w:t xml:space="preserve">、</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1193"/>
        <w:ind w:firstLine="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w:t>
      </w: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、拟参与本项目服务人员一览表</w:t>
      </w:r>
      <w:r/>
    </w:p>
    <w:p>
      <w:pPr>
        <w:spacing w:line="460" w:lineRule="atLeast"/>
        <w:widowControl/>
        <w:rPr>
          <w:rFonts w:hint="eastAsia" w:ascii="宋体" w:hAnsi="宋体" w:cs="宋体"/>
          <w:b/>
          <w:bCs/>
          <w:sz w:val="24"/>
          <w:highlight w:val="none"/>
        </w:rPr>
      </w:pPr>
      <w:r>
        <w:rPr>
          <w:rFonts w:hint="eastAsia" w:ascii="宋体" w:hAnsi="宋体" w:cs="宋体"/>
          <w:b/>
          <w:bCs/>
          <w:sz w:val="24"/>
          <w:highlight w:val="none"/>
        </w:rPr>
      </w:r>
      <w:r/>
    </w:p>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hint="eastAsia" w:ascii="宋体" w:hAnsi="宋体" w:cs="宋体"/>
          <w:b/>
          <w:bCs/>
          <w:sz w:val="24"/>
          <w:highlight w:val="none"/>
        </w:rPr>
      </w:pPr>
      <w:r>
        <w:rPr>
          <w:rFonts w:hint="eastAsia" w:ascii="宋体" w:hAnsi="宋体" w:cs="宋体"/>
          <w:b/>
          <w:bCs/>
          <w:sz w:val="24"/>
          <w:highlight w:val="none"/>
        </w:rPr>
      </w:r>
      <w:r/>
    </w:p>
    <w:p>
      <w:pPr>
        <w:widowControl/>
        <w:rPr>
          <w:rFonts w:hint="eastAsia" w:ascii="宋体" w:hAnsi="宋体" w:cs="宋体"/>
          <w:szCs w:val="21"/>
          <w:highlight w:val="none"/>
        </w:rPr>
      </w:pPr>
      <w:r>
        <w:rPr>
          <w:rFonts w:hint="eastAsia" w:ascii="宋体" w:hAnsi="宋体" w:cs="宋体"/>
          <w:szCs w:val="21"/>
          <w:highlight w:val="none"/>
        </w:rPr>
        <w:t xml:space="preserve">项目名称：                                 项目编号：</w:t>
      </w:r>
      <w:r/>
    </w:p>
    <w:tbl>
      <w:tblPr>
        <w:tblStyle w:val="101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w:t>
      </w: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101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项目</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获奖</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签约及服务</w:t>
            </w:r>
            <w:r/>
          </w:p>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jc w:val="left"/>
        <w:widowControl/>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bCs/>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一</w:t>
      </w:r>
      <w:r>
        <w:rPr>
          <w:rFonts w:hint="eastAsia" w:ascii="宋体" w:hAnsi="宋体" w:cs="宋体"/>
          <w:b/>
          <w:bCs/>
          <w:highlight w:val="none"/>
        </w:rPr>
        <w:t xml:space="preserve">、企业声明函格式</w:t>
      </w:r>
      <w:r/>
    </w:p>
    <w:p>
      <w:pPr>
        <w:jc w:val="center"/>
        <w:spacing w:before="312" w:after="312" w:line="480" w:lineRule="auto"/>
        <w:rPr>
          <w:rFonts w:hint="eastAsia" w:ascii="宋体" w:hAnsi="宋体" w:cs="宋体"/>
          <w:b/>
          <w:bCs/>
          <w:sz w:val="28"/>
          <w:szCs w:val="28"/>
          <w:highlight w:val="none"/>
        </w:rPr>
      </w:pPr>
      <w:r/>
      <w:bookmarkStart w:id="24" w:name="OLE_LINK13"/>
      <w:r/>
      <w:bookmarkStart w:id="25" w:name="OLE_LINK14"/>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lang w:val="en-US" w:eastAsia="zh-CN"/>
        </w:rPr>
        <w:t xml:space="preserve">     </w:t>
      </w:r>
      <w:r>
        <w:rPr>
          <w:rFonts w:hint="eastAsia" w:ascii="宋体" w:hAnsi="宋体" w:cs="宋体"/>
          <w:highlight w:val="none"/>
        </w:rPr>
        <w:t xml:space="preserve">日期：</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keepLines/>
        <w:keepNext/>
        <w:rPr>
          <w:rFonts w:ascii="宋体" w:hAnsi="宋体" w:eastAsia="宋体" w:cs="宋体"/>
          <w:szCs w:val="24"/>
          <w:highlight w:val="none"/>
        </w:rPr>
        <w:outlineLvl w:val="9"/>
      </w:pPr>
      <w:r>
        <w:rPr>
          <w:rFonts w:hint="eastAsia" w:ascii="宋体" w:hAnsi="宋体" w:eastAsia="宋体" w:cs="宋体"/>
          <w:szCs w:val="24"/>
          <w:highlight w:val="none"/>
        </w:rPr>
        <w:t xml:space="preserve">备注：</w:t>
      </w:r>
      <w:r/>
    </w:p>
    <w:p>
      <w:pPr>
        <w:ind w:firstLine="630"/>
        <w:keepLines/>
        <w:keepNext/>
        <w:rPr>
          <w:rFonts w:ascii="宋体" w:hAnsi="宋体" w:eastAsia="宋体" w:cs="宋体"/>
          <w:szCs w:val="24"/>
          <w:highlight w:val="none"/>
        </w:rPr>
        <w:outlineLvl w:val="9"/>
      </w:pPr>
      <w:r>
        <w:rPr>
          <w:rFonts w:hint="eastAsia" w:ascii="宋体" w:hAnsi="宋体" w:eastAsia="宋体" w:cs="宋体"/>
          <w:szCs w:val="24"/>
          <w:highlight w:val="none"/>
        </w:rPr>
        <w:t xml:space="preserve">1.从业人员、营业收入、资产总额填报上一年度数据，无上一年度数据的新成立企业可不填报。</w:t>
      </w:r>
      <w:r/>
    </w:p>
    <w:p>
      <w:pPr>
        <w:ind w:firstLine="630"/>
        <w:keepLines/>
        <w:keepNext/>
        <w:rPr>
          <w:rFonts w:ascii="宋体" w:hAnsi="宋体" w:eastAsia="宋体" w:cs="宋体"/>
          <w:b/>
          <w:bCs/>
          <w:szCs w:val="24"/>
          <w:highlight w:val="none"/>
        </w:rPr>
        <w:outlineLvl w:val="9"/>
      </w:pPr>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r/>
    </w:p>
    <w:p>
      <w:pPr>
        <w:ind w:firstLine="630"/>
        <w:keepLines/>
        <w:keepNext/>
        <w:rPr>
          <w:rFonts w:ascii="宋体" w:hAnsi="宋体" w:eastAsia="宋体" w:cs="宋体"/>
          <w:b/>
          <w:bCs/>
          <w:szCs w:val="24"/>
          <w:highlight w:val="none"/>
        </w:rPr>
        <w:outlineLvl w:val="9"/>
      </w:pPr>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r/>
    </w:p>
    <w:p>
      <w:pPr>
        <w:ind w:firstLine="632"/>
        <w:keepLines/>
        <w:keepNext/>
        <w:rPr>
          <w:rFonts w:ascii="宋体" w:hAnsi="宋体" w:eastAsia="宋体" w:cs="宋体"/>
          <w:b/>
          <w:bCs/>
          <w:szCs w:val="24"/>
          <w:highlight w:val="none"/>
        </w:rPr>
        <w:outlineLvl w:val="9"/>
      </w:pPr>
      <w:r>
        <w:rPr>
          <w:rFonts w:hint="eastAsia" w:ascii="宋体" w:hAnsi="宋体" w:eastAsia="宋体" w:cs="宋体"/>
          <w:b/>
          <w:bCs/>
          <w:szCs w:val="24"/>
          <w:highlight w:val="none"/>
        </w:rPr>
        <w:t xml:space="preserve">4.如未对（中型企业、小型企业、微型企业）进行勾选，视同非中小微企业，不可享受相应扶持政策。</w:t>
      </w:r>
      <w:r/>
    </w:p>
    <w:p>
      <w:pPr>
        <w:ind w:left="840" w:hanging="210"/>
        <w:spacing w:line="360" w:lineRule="auto"/>
        <w:rPr>
          <w:rFonts w:ascii="宋体" w:hAnsi="宋体" w:eastAsia="宋体" w:cs="宋体"/>
          <w:szCs w:val="24"/>
          <w:highlight w:val="none"/>
          <w:lang w:val="zh-CN"/>
        </w:rPr>
        <w:outlineLvl w:val="9"/>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outlineLvl w:val="9"/>
      </w:pPr>
      <w:r>
        <w:rPr>
          <w:rFonts w:ascii="宋体" w:hAnsi="宋体" w:eastAsia="宋体" w:cs="宋体"/>
          <w:szCs w:val="24"/>
          <w:highlight w:val="none"/>
          <w:lang w:val="zh-CN"/>
        </w:rPr>
      </w:r>
      <w:r/>
    </w:p>
    <w:p>
      <w:pPr>
        <w:rPr>
          <w:rFonts w:ascii="宋体" w:hAnsi="宋体" w:eastAsia="宋体" w:cs="Times New Roman"/>
          <w:b/>
          <w:szCs w:val="24"/>
          <w:highlight w:val="none"/>
        </w:rPr>
        <w:outlineLvl w:val="9"/>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outlineLvl w:val="9"/>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left"/>
        <w:spacing w:line="360" w:lineRule="auto"/>
        <w:widowControl/>
        <w:rPr>
          <w:rFonts w:hint="eastAsia" w:ascii="宋体" w:hAnsi="宋体" w:cs="宋体"/>
          <w:b/>
          <w:szCs w:val="21"/>
          <w:highlight w:val="none"/>
        </w:rPr>
        <w:outlineLvl w:val="9"/>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center"/>
        <w:spacing w:line="360" w:lineRule="auto"/>
        <w:rPr>
          <w:rFonts w:hint="eastAsia" w:ascii="宋体" w:hAnsi="宋体" w:cs="宋体"/>
          <w:b/>
          <w:bCs/>
          <w:sz w:val="28"/>
          <w:highlight w:val="none"/>
        </w:rPr>
        <w:sectPr>
          <w:headerReference w:type="default" r:id="rId9"/>
          <w:footerReference w:type="default" r:id="rId13"/>
          <w:footerReference w:type="first" r:id="rId14"/>
          <w:footnotePr/>
          <w:endnotePr/>
          <w:type w:val="nextPage"/>
          <w:pgSz w:w="11906" w:h="16838" w:orient="portrait"/>
          <w:pgMar w:top="1440" w:right="1274" w:bottom="1440" w:left="1600" w:header="851" w:footer="992" w:gutter="0"/>
          <w:cols w:num="1" w:sep="0" w:space="720" w:equalWidth="1"/>
          <w:docGrid w:linePitch="360"/>
          <w:titlePg/>
        </w:sect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bookmarkEnd w:id="24"/>
      <w:r/>
      <w:bookmarkEnd w:id="25"/>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lang w:eastAsia="zh-CN"/>
        </w:rPr>
        <w:t xml:space="preserve">〔2017〕141号</w:t>
      </w:r>
      <w:r>
        <w:rPr>
          <w:rFonts w:hint="eastAsia" w:ascii="宋体" w:hAnsi="宋体" w:cs="宋体"/>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1059"/>
        <w:rPr>
          <w:rFonts w:hint="eastAsia" w:ascii="宋体" w:hAnsi="宋体" w:cs="宋体"/>
          <w:bCs/>
          <w:highlight w:val="none"/>
        </w:rPr>
      </w:pPr>
      <w:r>
        <w:rPr>
          <w:rFonts w:hint="eastAsia" w:ascii="宋体" w:hAnsi="宋体" w:cs="宋体"/>
          <w:bCs/>
          <w:highlight w:val="none"/>
        </w:rPr>
      </w:r>
      <w:r/>
    </w:p>
    <w:p>
      <w:pPr>
        <w:pStyle w:val="1059"/>
        <w:rPr>
          <w:rFonts w:hint="eastAsia" w:ascii="宋体" w:hAnsi="宋体" w:cs="宋体"/>
          <w:bCs/>
          <w:highlight w:val="none"/>
        </w:rPr>
      </w:pPr>
      <w:r>
        <w:rPr>
          <w:rFonts w:hint="eastAsia" w:ascii="宋体" w:hAnsi="宋体" w:cs="宋体"/>
          <w:bCs/>
          <w:highlight w:val="none"/>
        </w:rPr>
      </w:r>
      <w:r/>
    </w:p>
    <w:p>
      <w:pPr>
        <w:pStyle w:val="1059"/>
        <w:rPr>
          <w:rFonts w:hint="eastAsia" w:ascii="宋体" w:hAnsi="宋体" w:cs="宋体"/>
          <w:bCs/>
          <w:highlight w:val="none"/>
        </w:rPr>
      </w:pPr>
      <w:r>
        <w:rPr>
          <w:rFonts w:hint="eastAsia" w:ascii="宋体" w:hAnsi="宋体" w:cs="宋体"/>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before="24" w:after="24" w:line="360" w:lineRule="auto"/>
        <w:shd w:val="clear" w:color="auto" w:fill="ffffff"/>
        <w:widowControl/>
        <w:rPr>
          <w:rFonts w:ascii="宋体" w:hAnsi="宋体" w:cs="宋体"/>
          <w:b/>
          <w:bCs/>
          <w:sz w:val="28"/>
        </w:rPr>
      </w:pPr>
      <w:r>
        <w:rPr>
          <w:rFonts w:hint="eastAsia" w:ascii="宋体" w:hAnsi="宋体" w:cs="宋体"/>
          <w:b/>
          <w:bCs/>
          <w:sz w:val="28"/>
        </w:rPr>
        <w:t xml:space="preserve">关于符合本国产品标准的声明函</w:t>
      </w:r>
      <w:r/>
    </w:p>
    <w:p>
      <w:pPr>
        <w:pStyle w:val="1045"/>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5"/>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1054"/>
          <w:rFonts w:hint="eastAsia"/>
          <w:color w:val="000000" w:themeColor="text1"/>
          <w:sz w:val="21"/>
          <w:szCs w:val="21"/>
          <w:u w:val="single"/>
          <w:shd w:val="clear" w:color="auto" w:fill="ffffff"/>
          <w14:textFill>
            <w14:solidFill>
              <w14:schemeClr w14:val="tx1"/>
            </w14:solidFill>
          </w14:textFill>
        </w:rPr>
        <w:t xml:space="preserve">（产品名称1）</w:t>
      </w:r>
      <w:r>
        <w:rPr>
          <w:rStyle w:val="1054"/>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1054"/>
          <w:rFonts w:hint="eastAsia"/>
          <w:color w:val="000000" w:themeColor="text1"/>
          <w:sz w:val="21"/>
          <w:szCs w:val="21"/>
          <w:u w:val="single"/>
          <w:shd w:val="clear" w:color="auto" w:fill="ffffff"/>
          <w14:textFill>
            <w14:solidFill>
              <w14:schemeClr w14:val="tx1"/>
            </w14:solidFill>
          </w14:textFill>
        </w:rPr>
        <w:t xml:space="preserve">（厂名）</w:t>
      </w:r>
      <w:r>
        <w:rPr>
          <w:rStyle w:val="1054"/>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1054"/>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45"/>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1054"/>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1054"/>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54"/>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45"/>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lang w:val="en-US" w:eastAsia="zh-CN"/>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Style w:val="1054"/>
          <w:rFonts w:hint="eastAsia"/>
          <w:color w:val="000000" w:themeColor="text1"/>
          <w:sz w:val="21"/>
          <w:szCs w:val="21"/>
          <w:u w:val="single"/>
          <w:shd w:val="clear" w:color="auto" w:fill="ffffff"/>
          <w14:textFill>
            <w14:solidFill>
              <w14:schemeClr w14:val="tx1"/>
            </w14:solidFill>
          </w14:textFill>
        </w:rPr>
        <w:t xml:space="preserve">（产品名称</w:t>
      </w:r>
      <w:r>
        <w:rPr>
          <w:rStyle w:val="1054"/>
          <w:rFonts w:hint="eastAsia"/>
          <w:color w:val="000000" w:themeColor="text1"/>
          <w:sz w:val="21"/>
          <w:szCs w:val="21"/>
          <w:u w:val="single"/>
          <w:shd w:val="clear" w:color="auto" w:fill="ffffff"/>
          <w:lang w:val="en-US" w:eastAsia="zh-CN"/>
          <w14:textFill>
            <w14:solidFill>
              <w14:schemeClr w14:val="tx1"/>
            </w14:solidFill>
          </w14:textFill>
        </w:rPr>
        <w:t xml:space="preserve">3</w:t>
      </w:r>
      <w:r>
        <w:rPr>
          <w:rStyle w:val="1054"/>
          <w:rFonts w:hint="eastAsia"/>
          <w:color w:val="000000" w:themeColor="text1"/>
          <w:sz w:val="21"/>
          <w:szCs w:val="21"/>
          <w:u w:val="single"/>
          <w:shd w:val="clear" w:color="auto" w:fill="ffffff"/>
          <w14:textFill>
            <w14:solidFill>
              <w14:schemeClr w14:val="tx1"/>
            </w14:solidFill>
          </w14:textFill>
        </w:rPr>
        <w:t xml:space="preserve">）</w:t>
      </w:r>
      <w:r>
        <w:rPr>
          <w:rFonts w:hint="eastAsia"/>
          <w:color w:val="000000" w:themeColor="text1"/>
          <w:sz w:val="21"/>
          <w:szCs w:val="21"/>
          <w:shd w:val="clear" w:color="auto" w:fill="ffffff"/>
          <w14:textFill>
            <w14:solidFill>
              <w14:schemeClr w14:val="tx1"/>
            </w14:solidFill>
          </w14:textFill>
        </w:rPr>
        <w:t xml:space="preserve">，生产厂为</w:t>
      </w:r>
      <w:r>
        <w:rPr>
          <w:rStyle w:val="1054"/>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1054"/>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1045"/>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1045"/>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1045"/>
        <w:spacing w:before="30" w:beforeAutospacing="0" w:after="30" w:afterAutospacing="0" w:line="0" w:lineRule="atLeast"/>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r>
      <w:r/>
    </w:p>
    <w:p>
      <w:pPr>
        <w:pStyle w:val="1045"/>
        <w:jc w:val="right"/>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   公司（单位）名称（加盖CA电子公章）：　        </w:t>
      </w:r>
      <w:r/>
    </w:p>
    <w:p>
      <w:pPr>
        <w:pStyle w:val="1045"/>
        <w:jc w:val="center"/>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           日期：　     年　  月　  日         </w:t>
      </w:r>
      <w:r/>
    </w:p>
    <w:p>
      <w:pPr>
        <w:pStyle w:val="1045"/>
        <w:spacing w:before="30" w:beforeAutospacing="0" w:after="30" w:afterAutospacing="0" w:line="0" w:lineRule="atLeast"/>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_______________</w:t>
      </w:r>
      <w:r/>
    </w:p>
    <w:p>
      <w:pPr>
        <w:pStyle w:val="1045"/>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1045"/>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1045"/>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1045"/>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1045"/>
        <w:spacing w:before="30" w:beforeAutospacing="0" w:after="3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1045"/>
        <w:spacing w:before="30" w:beforeAutospacing="0" w:after="3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1054"/>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rPr>
          <w:sz w:val="21"/>
          <w:szCs w:val="21"/>
        </w:rPr>
      </w:pPr>
      <w:r>
        <w:rPr>
          <w:sz w:val="21"/>
          <w:szCs w:val="21"/>
        </w:rPr>
      </w:r>
      <w:r/>
    </w:p>
    <w:p>
      <w:pPr>
        <w:rPr>
          <w:rFonts w:hint="eastAsia" w:ascii="宋体" w:hAnsi="宋体" w:cs="宋体"/>
          <w:b/>
          <w:sz w:val="21"/>
          <w:szCs w:val="21"/>
        </w:rPr>
      </w:pPr>
      <w:r>
        <w:rPr>
          <w:rFonts w:hint="eastAsia" w:ascii="宋体" w:hAnsi="宋体" w:cs="宋体"/>
          <w:b/>
          <w:sz w:val="21"/>
          <w:szCs w:val="21"/>
        </w:rPr>
      </w:r>
      <w:r/>
    </w:p>
    <w:p>
      <w:pPr>
        <w:ind w:firstLine="632"/>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 xml:space="preserve">本国产品标准适用于货物，包括政府采购货物项目和服务项目中涉及的货物</w:t>
      </w:r>
      <w:r/>
    </w:p>
    <w:p>
      <w:pPr>
        <w:ind w:firstLine="632"/>
        <w:spacing w:line="360" w:lineRule="auto"/>
        <w:rPr>
          <w:rStyle w:val="1051"/>
          <w:rFonts w:hint="eastAsia" w:ascii="宋体" w:hAnsi="宋体" w:eastAsia="宋体" w:cs="宋体"/>
          <w:i w:val="0"/>
          <w:iCs w:val="0"/>
          <w:caps w:val="0"/>
          <w:color w:val="333333"/>
          <w:spacing w:val="0"/>
          <w:sz w:val="21"/>
          <w:szCs w:val="21"/>
          <w:shd w:val="clear" w:color="auto" w:fill="ffffff"/>
          <w:lang w:eastAsia="zh-CN"/>
        </w:rPr>
      </w:pPr>
      <w:r>
        <w:rPr>
          <w:rStyle w:val="1051"/>
          <w:rFonts w:hint="eastAsia" w:ascii="宋体" w:hAnsi="宋体" w:cs="宋体"/>
          <w:i w:val="0"/>
          <w:iCs w:val="0"/>
          <w:caps w:val="0"/>
          <w:color w:val="333333"/>
          <w:spacing w:val="0"/>
          <w:sz w:val="21"/>
          <w:szCs w:val="21"/>
          <w:shd w:val="clear" w:color="auto" w:fill="ffffff"/>
          <w:lang w:val="en-US" w:eastAsia="zh-CN"/>
        </w:rPr>
        <w:t xml:space="preserve">供应商</w:t>
      </w:r>
      <w:r>
        <w:rPr>
          <w:rStyle w:val="1051"/>
          <w:rFonts w:hint="eastAsia" w:ascii="宋体" w:hAnsi="宋体" w:eastAsia="宋体" w:cs="宋体"/>
          <w:i w:val="0"/>
          <w:iCs w:val="0"/>
          <w:caps w:val="0"/>
          <w:color w:val="333333"/>
          <w:spacing w:val="0"/>
          <w:sz w:val="21"/>
          <w:szCs w:val="21"/>
          <w:shd w:val="clear" w:color="auto" w:fill="ffffff"/>
          <w:lang w:eastAsia="zh-CN"/>
        </w:rPr>
        <w:t xml:space="preserve">如实作出声明承诺。供应商应按照采购文件要求，规范、真实、准确地填写并提交《声明函》。涉及多种产品的，应逐一列明</w:t>
      </w:r>
      <w:r>
        <w:rPr>
          <w:rStyle w:val="1051"/>
          <w:rFonts w:hint="eastAsia" w:ascii="宋体" w:hAnsi="宋体" w:cs="宋体"/>
          <w:i w:val="0"/>
          <w:iCs w:val="0"/>
          <w:caps w:val="0"/>
          <w:color w:val="333333"/>
          <w:spacing w:val="0"/>
          <w:sz w:val="21"/>
          <w:szCs w:val="21"/>
          <w:shd w:val="clear" w:color="auto" w:fill="ffffff"/>
          <w:lang w:eastAsia="zh-CN"/>
        </w:rPr>
        <w:t xml:space="preserve">。</w:t>
      </w:r>
      <w:r/>
    </w:p>
    <w:p>
      <w:pPr>
        <w:rPr>
          <w:rFonts w:hint="eastAsia" w:ascii="宋体" w:hAnsi="宋体" w:cs="宋体"/>
          <w:b/>
          <w:sz w:val="21"/>
          <w:szCs w:val="21"/>
          <w:lang w:val="zh-CN"/>
        </w:rPr>
      </w:pPr>
      <w:r>
        <w:rPr>
          <w:rFonts w:hint="eastAsia" w:ascii="宋体" w:hAnsi="宋体" w:cs="宋体"/>
          <w:b/>
          <w:sz w:val="21"/>
          <w:szCs w:val="21"/>
          <w:lang w:val="zh-CN"/>
        </w:rPr>
        <w:br w:type="page" w:clear="all"/>
      </w:r>
      <w:r/>
    </w:p>
    <w:p>
      <w:pPr>
        <w:pStyle w:val="1045"/>
        <w:jc w:val="center"/>
        <w:spacing w:before="30" w:beforeAutospacing="0" w:after="30" w:afterAutospacing="0"/>
        <w:shd w:val="clear" w:color="auto" w:fill="ffffff"/>
        <w:rPr>
          <w:rStyle w:val="1051"/>
          <w:sz w:val="28"/>
          <w:szCs w:val="28"/>
        </w:rPr>
      </w:pPr>
      <w:r>
        <w:rPr>
          <w:rStyle w:val="1051"/>
          <w:rFonts w:hint="eastAsia"/>
          <w:sz w:val="28"/>
          <w:szCs w:val="28"/>
        </w:rPr>
        <w:t xml:space="preserve">产品成本占比承诺函</w:t>
      </w:r>
      <w:r/>
    </w:p>
    <w:p>
      <w:pPr>
        <w:pStyle w:val="1045"/>
        <w:spacing w:before="30" w:beforeAutospacing="0" w:after="30" w:afterAutospacing="0"/>
        <w:shd w:val="clear" w:color="auto" w:fill="ffffff"/>
        <w:rPr>
          <w:rStyle w:val="1051"/>
          <w:sz w:val="36"/>
          <w:szCs w:val="36"/>
        </w:rPr>
      </w:pPr>
      <w:r>
        <w:rPr>
          <w:sz w:val="36"/>
          <w:szCs w:val="36"/>
        </w:rPr>
      </w:r>
      <w:r/>
    </w:p>
    <w:p>
      <w:pPr>
        <w:ind w:firstLine="420"/>
        <w:jc w:val="left"/>
        <w:spacing w:line="360" w:lineRule="auto"/>
        <w:widowControl/>
        <w:rPr>
          <w:color w:val="333333"/>
          <w:sz w:val="21"/>
          <w:szCs w:val="21"/>
          <w:shd w:val="clear" w:color="auto" w:fill="ffffff"/>
        </w:rPr>
      </w:pPr>
      <w:r>
        <w:rPr>
          <w:rFonts w:hint="eastAsia"/>
          <w:color w:val="333333"/>
          <w:sz w:val="21"/>
          <w:szCs w:val="21"/>
          <w:shd w:val="clear" w:color="auto" w:fill="ffffff"/>
        </w:rPr>
        <w:t xml:space="preserve">我公司（单位）郑重承诺，我公司已阅读并理解《国务院办公厅关于在政府采购中实施本国产品标准及相关政策的通知》（国办发〔</w:t>
      </w:r>
      <w:r>
        <w:rPr>
          <w:color w:val="333333"/>
          <w:sz w:val="21"/>
          <w:szCs w:val="21"/>
          <w:shd w:val="clear" w:color="auto" w:fill="ffffff"/>
        </w:rPr>
        <w:t xml:space="preserve">2025</w:t>
      </w:r>
      <w:r>
        <w:rPr>
          <w:rFonts w:hint="eastAsia"/>
          <w:color w:val="333333"/>
          <w:sz w:val="21"/>
          <w:szCs w:val="21"/>
          <w:shd w:val="clear" w:color="auto" w:fill="ffffff"/>
        </w:rPr>
        <w:t xml:space="preserve">〕</w:t>
      </w:r>
      <w:r>
        <w:rPr>
          <w:color w:val="333333"/>
          <w:sz w:val="21"/>
          <w:szCs w:val="21"/>
          <w:shd w:val="clear" w:color="auto" w:fill="ffffff"/>
        </w:rPr>
        <w:t xml:space="preserve">34</w:t>
      </w:r>
      <w:r>
        <w:rPr>
          <w:rFonts w:hint="eastAsia"/>
          <w:color w:val="333333"/>
          <w:sz w:val="21"/>
          <w:szCs w:val="21"/>
          <w:shd w:val="clear" w:color="auto" w:fill="ffffff"/>
        </w:rPr>
        <w:t xml:space="preserve">号）的规定。据此承诺如下：</w:t>
      </w:r>
      <w:r/>
    </w:p>
    <w:p>
      <w:pPr>
        <w:ind w:firstLine="420"/>
        <w:jc w:val="left"/>
        <w:spacing w:line="360" w:lineRule="auto"/>
        <w:widowControl/>
        <w:rPr>
          <w:spacing w:val="6"/>
          <w:sz w:val="21"/>
          <w:szCs w:val="21"/>
        </w:rPr>
      </w:pPr>
      <w:r>
        <w:rPr>
          <w:rFonts w:hint="eastAsia"/>
          <w:color w:val="333333"/>
          <w:sz w:val="21"/>
          <w:szCs w:val="21"/>
          <w:shd w:val="clear" w:color="auto" w:fill="ffffff"/>
        </w:rPr>
        <w:t xml:space="preserve">为本采购项目或者采购包提供的符合本国产品标准的产品成本之和占提供的全部产品成本之和的比例为</w:t>
      </w:r>
      <w:r>
        <w:rPr>
          <w:spacing w:val="6"/>
          <w:sz w:val="21"/>
          <w:szCs w:val="21"/>
        </w:rPr>
        <w:t xml:space="preserve">______%</w:t>
      </w:r>
      <w:r>
        <w:rPr>
          <w:rFonts w:hint="eastAsia"/>
          <w:spacing w:val="6"/>
          <w:sz w:val="21"/>
          <w:szCs w:val="21"/>
        </w:rPr>
        <w:t xml:space="preserve">。</w:t>
      </w:r>
      <w:r/>
    </w:p>
    <w:p>
      <w:pPr>
        <w:ind w:firstLine="420"/>
        <w:jc w:val="left"/>
        <w:spacing w:line="360" w:lineRule="auto"/>
        <w:widowControl/>
        <w:rPr>
          <w:color w:val="000000"/>
          <w:sz w:val="21"/>
          <w:szCs w:val="21"/>
        </w:rPr>
      </w:pPr>
      <w:r>
        <w:rPr>
          <w:color w:val="000000"/>
          <w:sz w:val="21"/>
          <w:szCs w:val="21"/>
        </w:rPr>
      </w:r>
      <w:r/>
    </w:p>
    <w:p>
      <w:pPr>
        <w:pStyle w:val="1045"/>
        <w:jc w:val="right"/>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p>
    <w:p>
      <w:pPr>
        <w:ind w:firstLine="4830"/>
        <w:spacing w:line="360" w:lineRule="auto"/>
        <w:rPr>
          <w:rFonts w:hint="eastAsia" w:ascii="宋体" w:hAnsi="宋体" w:cs="宋体"/>
          <w:b/>
          <w:bCs/>
          <w:sz w:val="21"/>
          <w:szCs w:val="21"/>
          <w:highlight w:val="none"/>
        </w:rPr>
      </w:pPr>
      <w:r>
        <w:rPr>
          <w:rFonts w:hint="eastAsia"/>
          <w:color w:val="333333"/>
          <w:sz w:val="21"/>
          <w:szCs w:val="21"/>
          <w:shd w:val="clear" w:color="auto" w:fill="ffffff"/>
        </w:rPr>
        <w:t xml:space="preserve">日期：　     </w:t>
      </w:r>
      <w:r>
        <w:rPr>
          <w:rFonts w:hint="eastAsia" w:ascii="宋体" w:hAnsi="宋体" w:cs="宋体"/>
          <w:color w:val="333333"/>
          <w:sz w:val="21"/>
          <w:szCs w:val="21"/>
          <w:shd w:val="clear" w:color="auto" w:fill="ffffff"/>
        </w:rPr>
        <w:t xml:space="preserve">年　</w:t>
      </w:r>
      <w:r>
        <w:rPr>
          <w:rFonts w:hint="eastAsia"/>
          <w:color w:val="333333"/>
          <w:sz w:val="21"/>
          <w:szCs w:val="21"/>
          <w:shd w:val="clear" w:color="auto" w:fill="ffffff"/>
        </w:rPr>
        <w:t xml:space="preserve">  </w:t>
      </w:r>
      <w:r>
        <w:rPr>
          <w:rFonts w:hint="eastAsia" w:ascii="宋体" w:hAnsi="宋体" w:cs="宋体"/>
          <w:color w:val="333333"/>
          <w:sz w:val="21"/>
          <w:szCs w:val="21"/>
          <w:shd w:val="clear" w:color="auto" w:fill="ffffff"/>
        </w:rPr>
        <w:t xml:space="preserve">月　</w:t>
      </w:r>
      <w:r>
        <w:rPr>
          <w:rFonts w:hint="eastAsia"/>
          <w:color w:val="333333"/>
          <w:sz w:val="21"/>
          <w:szCs w:val="21"/>
          <w:shd w:val="clear" w:color="auto" w:fill="ffffff"/>
        </w:rPr>
        <w:t xml:space="preserve">  </w:t>
      </w:r>
      <w:r>
        <w:rPr>
          <w:rFonts w:hint="eastAsia" w:ascii="宋体" w:hAnsi="宋体" w:cs="宋体"/>
          <w:color w:val="333333"/>
          <w:sz w:val="21"/>
          <w:szCs w:val="21"/>
          <w:shd w:val="clear" w:color="auto" w:fill="ffffff"/>
        </w:rPr>
        <w:t xml:space="preserve">日</w:t>
      </w:r>
      <w:r>
        <w:rPr>
          <w:rFonts w:hint="eastAsia"/>
          <w:color w:val="333333"/>
          <w:sz w:val="21"/>
          <w:szCs w:val="21"/>
          <w:shd w:val="clear" w:color="auto" w:fill="ffffff"/>
        </w:rPr>
        <w:t xml:space="preserve">    </w:t>
      </w:r>
      <w:r>
        <w:rPr>
          <w:rFonts w:hint="eastAsia" w:ascii="宋体" w:hAnsi="宋体" w:cs="宋体"/>
          <w:b/>
          <w:sz w:val="21"/>
          <w:szCs w:val="21"/>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二</w:t>
      </w:r>
      <w:r>
        <w:rPr>
          <w:rFonts w:hint="eastAsia" w:ascii="宋体" w:hAnsi="宋体" w:cs="宋体"/>
          <w:b/>
          <w:highlight w:val="none"/>
        </w:rPr>
        <w:t xml:space="preserve">、无重大违法记录声明格式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bookmarkStart w:id="26" w:name="OLE_LINK16"/>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江苏省设备成套股份有限公司：</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bookmarkEnd w:id="26"/>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三</w:t>
      </w:r>
      <w:r>
        <w:rPr>
          <w:rFonts w:hint="eastAsia" w:ascii="宋体" w:hAnsi="宋体" w:cs="宋体"/>
          <w:b/>
          <w:highlight w:val="none"/>
        </w:rPr>
        <w:t xml:space="preserve">、资格资信证明文件</w:t>
      </w:r>
      <w:r/>
    </w:p>
    <w:p>
      <w:pPr>
        <w:spacing w:line="360" w:lineRule="auto"/>
        <w:rPr>
          <w:rFonts w:hint="eastAsia" w:ascii="宋体" w:hAnsi="宋体" w:cs="宋体"/>
          <w:b/>
          <w:highlight w:val="none"/>
        </w:rPr>
      </w:pPr>
      <w:r>
        <w:rPr>
          <w:rFonts w:hint="eastAsia" w:ascii="宋体" w:hAnsi="宋体" w:cs="宋体"/>
          <w:b/>
          <w:highlight w:val="none"/>
        </w:rPr>
      </w:r>
      <w:r/>
    </w:p>
    <w:p>
      <w:pPr>
        <w:pStyle w:val="1024"/>
        <w:ind w:left="1260"/>
        <w:rPr>
          <w:highlight w:val="none"/>
        </w:rPr>
      </w:pPr>
      <w:r>
        <w:rPr>
          <w:highlight w:val="none"/>
        </w:rPr>
      </w:r>
      <w:r/>
    </w:p>
    <w:p>
      <w:pPr>
        <w:rPr>
          <w:highlight w:val="none"/>
        </w:rPr>
      </w:pPr>
      <w:r>
        <w:rPr>
          <w:highlight w:val="none"/>
        </w:rPr>
      </w:r>
      <w:r/>
    </w:p>
    <w:p>
      <w:pPr>
        <w:pStyle w:val="1024"/>
        <w:ind w:left="1260"/>
        <w:rPr>
          <w:highlight w:val="none"/>
        </w:rPr>
      </w:pPr>
      <w:r>
        <w:rPr>
          <w:highlight w:val="none"/>
        </w:rPr>
      </w:r>
      <w:r/>
    </w:p>
    <w:p>
      <w:pPr>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四</w:t>
      </w:r>
      <w:r>
        <w:rPr>
          <w:rFonts w:hint="eastAsia" w:ascii="宋体" w:hAnsi="宋体" w:cs="宋体"/>
          <w:b/>
          <w:highlight w:val="none"/>
        </w:rPr>
        <w:t xml:space="preserve">、承诺书</w:t>
      </w:r>
      <w:r/>
    </w:p>
    <w:p>
      <w:pPr>
        <w:pStyle w:val="1059"/>
        <w:ind w:firstLine="562"/>
        <w:jc w:val="center"/>
        <w:rPr>
          <w:b/>
          <w:bCs/>
          <w:sz w:val="28"/>
          <w:szCs w:val="28"/>
          <w:highlight w:val="none"/>
        </w:rPr>
      </w:pPr>
      <w:r>
        <w:rPr>
          <w:rFonts w:hint="eastAsia"/>
          <w:b/>
          <w:bCs/>
          <w:sz w:val="28"/>
          <w:szCs w:val="28"/>
          <w:highlight w:val="none"/>
        </w:rPr>
        <w:t xml:space="preserve">承诺书</w:t>
      </w:r>
      <w:r/>
    </w:p>
    <w:p>
      <w:pPr>
        <w:pStyle w:val="1059"/>
        <w:rPr>
          <w:highlight w:val="none"/>
        </w:rPr>
      </w:pPr>
      <w:r>
        <w:rPr>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南京市规划和自然资源局江宁分局</w:t>
      </w:r>
      <w:r>
        <w:rPr>
          <w:rFonts w:hint="eastAsia" w:ascii="宋体" w:hAnsi="宋体" w:cs="宋体"/>
          <w:szCs w:val="21"/>
          <w:highlight w:val="none"/>
        </w:rPr>
        <w:t xml:space="preserve">、江苏省设备成套股份有限公司：</w:t>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我单位（供应商名称）郑重承诺：</w:t>
      </w:r>
      <w:r/>
    </w:p>
    <w:p>
      <w:pPr>
        <w:pStyle w:val="1059"/>
        <w:rPr>
          <w:highlight w:val="none"/>
        </w:rPr>
      </w:pPr>
      <w:r>
        <w:rPr>
          <w:highlight w:val="none"/>
        </w:rPr>
      </w:r>
      <w:r/>
    </w:p>
    <w:p>
      <w:pPr>
        <w:ind w:firstLine="5943"/>
        <w:spacing w:line="360" w:lineRule="auto"/>
        <w:rPr>
          <w:rFonts w:hint="eastAsia" w:ascii="宋体" w:hAnsi="宋体" w:cs="宋体"/>
          <w:highlight w:val="none"/>
        </w:rPr>
      </w:pPr>
      <w:r>
        <w:rPr>
          <w:rFonts w:hint="eastAsia" w:ascii="宋体" w:hAnsi="宋体" w:cs="宋体"/>
          <w:highlight w:val="none"/>
        </w:rPr>
        <w:t xml:space="preserve">承诺人：（加盖电子公章）</w:t>
      </w:r>
      <w:r/>
    </w:p>
    <w:p>
      <w:pPr>
        <w:jc w:val="right"/>
        <w:spacing w:line="360" w:lineRule="auto"/>
        <w:rPr>
          <w:rFonts w:hint="eastAsia" w:ascii="宋体" w:hAnsi="宋体" w:cs="宋体"/>
          <w:b/>
          <w:highlight w:val="none"/>
        </w:rPr>
      </w:pPr>
      <w:r>
        <w:rPr>
          <w:rFonts w:hint="eastAsia" w:ascii="宋体" w:hAnsi="宋体" w:cs="宋体"/>
          <w:szCs w:val="21"/>
          <w:highlight w:val="none"/>
          <w:lang w:val="zh-CN"/>
        </w:rPr>
        <w:t xml:space="preserve">日期：年月日</w:t>
      </w:r>
      <w:r/>
    </w:p>
    <w:p>
      <w:pPr>
        <w:jc w:val="left"/>
        <w:widowControl/>
        <w:rPr>
          <w:rFonts w:hint="eastAsia" w:ascii="宋体" w:hAnsi="宋体" w:cs="宋体"/>
          <w:b/>
          <w:highlight w:val="none"/>
        </w:rPr>
      </w:pPr>
      <w:r>
        <w:rPr>
          <w:rFonts w:hint="eastAsia" w:ascii="宋体" w:hAnsi="宋体" w:cs="宋体"/>
          <w:b/>
          <w:highlight w:val="none"/>
        </w:rPr>
        <w:br w:type="page" w:clear="all"/>
      </w:r>
      <w:r/>
    </w:p>
    <w:p>
      <w:pPr>
        <w:pStyle w:val="1059"/>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五</w:t>
      </w:r>
      <w:r>
        <w:rPr>
          <w:rFonts w:hint="eastAsia" w:ascii="宋体" w:hAnsi="宋体" w:cs="宋体"/>
          <w:b/>
          <w:highlight w:val="none"/>
        </w:rPr>
        <w:t xml:space="preserve">、《南京市政府采购供应商信用记录表暨信用承诺书》（网站在线打印签字并盖章）</w:t>
      </w:r>
      <w:r/>
    </w:p>
    <w:p>
      <w:pPr>
        <w:pStyle w:val="1059"/>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59"/>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59"/>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59"/>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1059"/>
        <w:ind w:firstLine="0"/>
        <w:jc w:val="left"/>
        <w:spacing w:line="360" w:lineRule="auto"/>
        <w:rPr>
          <w:rFonts w:hint="eastAsia" w:ascii="宋体" w:hAnsi="宋体" w:cs="宋体"/>
          <w:szCs w:val="20"/>
          <w:highlight w:val="none"/>
        </w:rPr>
      </w:pPr>
      <w:r>
        <w:rPr>
          <w:rFonts w:hint="eastAsia" w:ascii="宋体" w:hAnsi="宋体" w:cs="宋体"/>
          <w:b/>
          <w:highlight w:val="none"/>
        </w:rPr>
        <w:t xml:space="preserve">附件十</w:t>
      </w:r>
      <w:r>
        <w:rPr>
          <w:rFonts w:hint="eastAsia" w:ascii="宋体" w:hAnsi="宋体" w:cs="宋体"/>
          <w:b/>
          <w:highlight w:val="none"/>
          <w:lang w:val="en-US" w:eastAsia="zh-CN"/>
        </w:rPr>
        <w:t xml:space="preserve">六</w:t>
      </w:r>
      <w:r>
        <w:rPr>
          <w:rFonts w:hint="eastAsia" w:ascii="宋体" w:hAnsi="宋体" w:cs="宋体"/>
          <w:b/>
          <w:highlight w:val="none"/>
        </w:rPr>
        <w:t xml:space="preserve">、</w:t>
      </w:r>
      <w:bookmarkStart w:id="27" w:name="OLE_LINK2"/>
      <w:r>
        <w:rPr>
          <w:rFonts w:hint="eastAsia" w:ascii="宋体" w:hAnsi="宋体" w:cs="宋体"/>
          <w:b/>
          <w:highlight w:val="none"/>
        </w:rPr>
        <w:t xml:space="preserve">投标人需要提供的其他材料</w:t>
      </w:r>
      <w:bookmarkEnd w:id="27"/>
      <w:r/>
      <w:r/>
    </w:p>
    <w:sectPr>
      <w:headerReference w:type="default" r:id="rId10"/>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等线">
    <w:panose1 w:val="0201060003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tabs>
        <w:tab w:val="clear" w:pos="4153" w:leader="none"/>
        <w:tab w:val="center" w:pos="48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2"/>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03"/>
      <w:isLgl w:val="false"/>
      <w:suff w:val="nothing"/>
      <w:lvlText w:val="第%1章"/>
      <w:lvlJc w:val="left"/>
      <w:pPr>
        <w:ind w:left="3261" w:firstLine="0"/>
      </w:pPr>
    </w:lvl>
    <w:lvl w:ilvl="1">
      <w:start w:val="1"/>
      <w:numFmt w:val="none"/>
      <w:pStyle w:val="1004"/>
      <w:isLgl w:val="false"/>
      <w:suff w:val="nothing"/>
      <w:lvlText w:val=""/>
      <w:lvlJc w:val="left"/>
      <w:pPr>
        <w:ind w:left="0" w:firstLine="0"/>
      </w:pPr>
    </w:lvl>
    <w:lvl w:ilvl="2">
      <w:start w:val="1"/>
      <w:numFmt w:val="none"/>
      <w:pStyle w:val="1005"/>
      <w:isLgl w:val="false"/>
      <w:suff w:val="nothing"/>
      <w:lvlText w:val=""/>
      <w:lvlJc w:val="left"/>
      <w:pPr>
        <w:ind w:left="0" w:firstLine="0"/>
      </w:pPr>
    </w:lvl>
    <w:lvl w:ilvl="3">
      <w:start w:val="1"/>
      <w:numFmt w:val="none"/>
      <w:pStyle w:val="1006"/>
      <w:isLgl w:val="false"/>
      <w:suff w:val="nothing"/>
      <w:lvlText w:val=""/>
      <w:lvlJc w:val="left"/>
      <w:pPr>
        <w:ind w:left="0" w:firstLine="0"/>
      </w:pPr>
    </w:lvl>
    <w:lvl w:ilvl="4">
      <w:start w:val="1"/>
      <w:numFmt w:val="none"/>
      <w:pStyle w:val="1007"/>
      <w:isLgl w:val="false"/>
      <w:suff w:val="nothing"/>
      <w:lvlText w:val=""/>
      <w:lvlJc w:val="left"/>
      <w:pPr>
        <w:ind w:left="0" w:firstLine="0"/>
      </w:pPr>
    </w:lvl>
    <w:lvl w:ilvl="5">
      <w:start w:val="1"/>
      <w:numFmt w:val="none"/>
      <w:pStyle w:val="1008"/>
      <w:isLgl w:val="false"/>
      <w:suff w:val="nothing"/>
      <w:lvlText w:val=""/>
      <w:lvlJc w:val="left"/>
      <w:pPr>
        <w:ind w:left="0" w:firstLine="0"/>
      </w:pPr>
    </w:lvl>
    <w:lvl w:ilvl="6">
      <w:start w:val="1"/>
      <w:numFmt w:val="none"/>
      <w:pStyle w:val="1009"/>
      <w:isLgl w:val="false"/>
      <w:suff w:val="nothing"/>
      <w:lvlText w:val=""/>
      <w:lvlJc w:val="left"/>
      <w:pPr>
        <w:ind w:left="0" w:firstLine="0"/>
      </w:pPr>
    </w:lvl>
    <w:lvl w:ilvl="7">
      <w:start w:val="1"/>
      <w:numFmt w:val="none"/>
      <w:pStyle w:val="1010"/>
      <w:isLgl w:val="false"/>
      <w:suff w:val="nothing"/>
      <w:lvlText w:val=""/>
      <w:lvlJc w:val="left"/>
      <w:pPr>
        <w:ind w:left="0" w:firstLine="0"/>
      </w:pPr>
    </w:lvl>
    <w:lvl w:ilvl="8">
      <w:start w:val="1"/>
      <w:numFmt w:val="none"/>
      <w:pStyle w:val="1011"/>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15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76"/>
      <w:isLgl/>
      <w:suff w:val="tab"/>
      <w:lvlText w:val="%1.%2"/>
      <w:lvlJc w:val="left"/>
      <w:pPr>
        <w:ind w:left="425" w:hanging="425"/>
      </w:pPr>
      <w:rPr>
        <w:rFonts w:hint="eastAsia" w:ascii="Arial Unicode MS" w:hAnsi="Arial Unicode MS" w:eastAsia="微软雅黑"/>
        <w:b/>
        <w:i w:val="0"/>
      </w:rPr>
    </w:lvl>
    <w:lvl w:ilvl="2">
      <w:start w:val="1"/>
      <w:numFmt w:val="decimal"/>
      <w:pStyle w:val="1190"/>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isLgl w:val="false"/>
      <w:suff w:val="tab"/>
      <w:lvlText w:val="%1."/>
      <w:lvlJc w:val="left"/>
      <w:pPr>
        <w:ind w:left="2666" w:hanging="420"/>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5">
    <w:multiLevelType w:val="hybridMultilevel"/>
    <w:lvl w:ilvl="0">
      <w:start w:val="1"/>
      <w:numFmt w:val="decimal"/>
      <w:isLgl w:val="false"/>
      <w:suff w:val="tab"/>
      <w:lvlText w:val="(%1)"/>
      <w:lvlJc w:val="left"/>
      <w:pPr>
        <w:ind w:left="1185" w:hanging="360"/>
      </w:pPr>
      <w:rPr>
        <w:rFonts w:hint="default"/>
      </w:rPr>
    </w:lvl>
    <w:lvl w:ilvl="1">
      <w:start w:val="1"/>
      <w:numFmt w:val="lowerLetter"/>
      <w:isLgl w:val="false"/>
      <w:suff w:val="tab"/>
      <w:lvlText w:val="%2)"/>
      <w:lvlJc w:val="left"/>
      <w:pPr>
        <w:ind w:left="1665" w:hanging="420"/>
      </w:pPr>
    </w:lvl>
    <w:lvl w:ilvl="2">
      <w:start w:val="1"/>
      <w:numFmt w:val="lowerRoman"/>
      <w:isLgl w:val="false"/>
      <w:suff w:val="tab"/>
      <w:lvlText w:val="%3."/>
      <w:lvlJc w:val="right"/>
      <w:pPr>
        <w:ind w:left="2085" w:hanging="420"/>
      </w:pPr>
    </w:lvl>
    <w:lvl w:ilvl="3">
      <w:start w:val="1"/>
      <w:numFmt w:val="decimal"/>
      <w:isLgl w:val="false"/>
      <w:suff w:val="tab"/>
      <w:lvlText w:val="%4."/>
      <w:lvlJc w:val="left"/>
      <w:pPr>
        <w:ind w:left="2505" w:hanging="420"/>
      </w:pPr>
    </w:lvl>
    <w:lvl w:ilvl="4">
      <w:start w:val="1"/>
      <w:numFmt w:val="lowerLetter"/>
      <w:isLgl w:val="false"/>
      <w:suff w:val="tab"/>
      <w:lvlText w:val="%5)"/>
      <w:lvlJc w:val="left"/>
      <w:pPr>
        <w:ind w:left="2925" w:hanging="420"/>
      </w:pPr>
    </w:lvl>
    <w:lvl w:ilvl="5">
      <w:start w:val="1"/>
      <w:numFmt w:val="lowerRoman"/>
      <w:isLgl w:val="false"/>
      <w:suff w:val="tab"/>
      <w:lvlText w:val="%6."/>
      <w:lvlJc w:val="right"/>
      <w:pPr>
        <w:ind w:left="3345" w:hanging="420"/>
      </w:pPr>
    </w:lvl>
    <w:lvl w:ilvl="6">
      <w:start w:val="1"/>
      <w:numFmt w:val="decimal"/>
      <w:isLgl w:val="false"/>
      <w:suff w:val="tab"/>
      <w:lvlText w:val="%7."/>
      <w:lvlJc w:val="left"/>
      <w:pPr>
        <w:ind w:left="3765" w:hanging="420"/>
      </w:pPr>
    </w:lvl>
    <w:lvl w:ilvl="7">
      <w:start w:val="1"/>
      <w:numFmt w:val="lowerLetter"/>
      <w:isLgl w:val="false"/>
      <w:suff w:val="tab"/>
      <w:lvlText w:val="%8)"/>
      <w:lvlJc w:val="left"/>
      <w:pPr>
        <w:ind w:left="4185" w:hanging="420"/>
      </w:pPr>
    </w:lvl>
    <w:lvl w:ilvl="8">
      <w:start w:val="1"/>
      <w:numFmt w:val="lowerRoman"/>
      <w:isLgl w:val="false"/>
      <w:suff w:val="tab"/>
      <w:lvlText w:val="%9."/>
      <w:lvlJc w:val="right"/>
      <w:pPr>
        <w:ind w:left="4605"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24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515" w:hanging="360"/>
      </w:pPr>
      <w:rPr>
        <w:rFonts w:hint="default"/>
      </w:rPr>
    </w:lvl>
    <w:lvl w:ilvl="1">
      <w:start w:val="1"/>
      <w:numFmt w:val="lowerLetter"/>
      <w:isLgl w:val="false"/>
      <w:suff w:val="tab"/>
      <w:lvlText w:val="%2)"/>
      <w:lvlJc w:val="left"/>
      <w:pPr>
        <w:ind w:left="1995" w:hanging="420"/>
      </w:pPr>
    </w:lvl>
    <w:lvl w:ilvl="2">
      <w:start w:val="1"/>
      <w:numFmt w:val="lowerRoman"/>
      <w:isLgl w:val="false"/>
      <w:suff w:val="tab"/>
      <w:lvlText w:val="%3."/>
      <w:lvlJc w:val="right"/>
      <w:pPr>
        <w:ind w:left="2415" w:hanging="420"/>
      </w:pPr>
    </w:lvl>
    <w:lvl w:ilvl="3">
      <w:start w:val="1"/>
      <w:numFmt w:val="decimal"/>
      <w:isLgl w:val="false"/>
      <w:suff w:val="tab"/>
      <w:lvlText w:val="%4."/>
      <w:lvlJc w:val="left"/>
      <w:pPr>
        <w:ind w:left="2835" w:hanging="420"/>
      </w:pPr>
    </w:lvl>
    <w:lvl w:ilvl="4">
      <w:start w:val="1"/>
      <w:numFmt w:val="lowerLetter"/>
      <w:isLgl w:val="false"/>
      <w:suff w:val="tab"/>
      <w:lvlText w:val="%5)"/>
      <w:lvlJc w:val="left"/>
      <w:pPr>
        <w:ind w:left="3255" w:hanging="420"/>
      </w:pPr>
    </w:lvl>
    <w:lvl w:ilvl="5">
      <w:start w:val="1"/>
      <w:numFmt w:val="lowerRoman"/>
      <w:isLgl w:val="false"/>
      <w:suff w:val="tab"/>
      <w:lvlText w:val="%6."/>
      <w:lvlJc w:val="right"/>
      <w:pPr>
        <w:ind w:left="3675" w:hanging="420"/>
      </w:pPr>
    </w:lvl>
    <w:lvl w:ilvl="6">
      <w:start w:val="1"/>
      <w:numFmt w:val="decimal"/>
      <w:isLgl w:val="false"/>
      <w:suff w:val="tab"/>
      <w:lvlText w:val="%7."/>
      <w:lvlJc w:val="left"/>
      <w:pPr>
        <w:ind w:left="4095" w:hanging="420"/>
      </w:pPr>
    </w:lvl>
    <w:lvl w:ilvl="7">
      <w:start w:val="1"/>
      <w:numFmt w:val="lowerLetter"/>
      <w:isLgl w:val="false"/>
      <w:suff w:val="tab"/>
      <w:lvlText w:val="%8)"/>
      <w:lvlJc w:val="left"/>
      <w:pPr>
        <w:ind w:left="4515" w:hanging="420"/>
      </w:pPr>
    </w:lvl>
    <w:lvl w:ilvl="8">
      <w:start w:val="1"/>
      <w:numFmt w:val="lowerRoman"/>
      <w:isLgl w:val="false"/>
      <w:suff w:val="tab"/>
      <w:lvlText w:val="%9."/>
      <w:lvlJc w:val="right"/>
      <w:pPr>
        <w:ind w:left="4935" w:hanging="420"/>
      </w:pPr>
    </w:lvl>
  </w:abstractNum>
  <w:num w:numId="1">
    <w:abstractNumId w:val="0"/>
  </w:num>
  <w:num w:numId="2">
    <w:abstractNumId w:val="2"/>
  </w:num>
  <w:num w:numId="3">
    <w:abstractNumId w:val="7"/>
  </w:num>
  <w:num w:numId="4">
    <w:abstractNumId w:val="8"/>
  </w:num>
  <w:num w:numId="5">
    <w:abstractNumId w:val="1"/>
  </w:num>
  <w:num w:numId="6">
    <w:abstractNumId w:val="4"/>
  </w:num>
  <w:num w:numId="7">
    <w:abstractNumId w:val="5"/>
  </w:num>
  <w:num w:numId="8">
    <w:abstractNumId w:val="9"/>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1">
    <w:name w:val="Heading 1 Char"/>
    <w:basedOn w:val="1012"/>
    <w:link w:val="1003"/>
    <w:uiPriority w:val="9"/>
    <w:rPr>
      <w:rFonts w:ascii="Arial" w:hAnsi="Arial" w:eastAsia="Arial" w:cs="Arial"/>
      <w:sz w:val="40"/>
      <w:szCs w:val="40"/>
    </w:rPr>
  </w:style>
  <w:style w:type="character" w:styleId="852">
    <w:name w:val="Heading 2 Char"/>
    <w:basedOn w:val="1012"/>
    <w:link w:val="1004"/>
    <w:uiPriority w:val="9"/>
    <w:rPr>
      <w:rFonts w:ascii="Arial" w:hAnsi="Arial" w:eastAsia="Arial" w:cs="Arial"/>
      <w:sz w:val="34"/>
    </w:rPr>
  </w:style>
  <w:style w:type="character" w:styleId="853">
    <w:name w:val="Heading 3 Char"/>
    <w:basedOn w:val="1012"/>
    <w:link w:val="1005"/>
    <w:uiPriority w:val="9"/>
    <w:rPr>
      <w:rFonts w:ascii="Arial" w:hAnsi="Arial" w:eastAsia="Arial" w:cs="Arial"/>
      <w:sz w:val="30"/>
      <w:szCs w:val="30"/>
    </w:rPr>
  </w:style>
  <w:style w:type="character" w:styleId="854">
    <w:name w:val="Heading 4 Char"/>
    <w:basedOn w:val="1012"/>
    <w:link w:val="1006"/>
    <w:uiPriority w:val="9"/>
    <w:rPr>
      <w:rFonts w:ascii="Arial" w:hAnsi="Arial" w:eastAsia="Arial" w:cs="Arial"/>
      <w:b/>
      <w:bCs/>
      <w:sz w:val="26"/>
      <w:szCs w:val="26"/>
    </w:rPr>
  </w:style>
  <w:style w:type="character" w:styleId="855">
    <w:name w:val="Heading 5 Char"/>
    <w:basedOn w:val="1012"/>
    <w:link w:val="1007"/>
    <w:uiPriority w:val="9"/>
    <w:rPr>
      <w:rFonts w:ascii="Arial" w:hAnsi="Arial" w:eastAsia="Arial" w:cs="Arial"/>
      <w:b/>
      <w:bCs/>
      <w:sz w:val="24"/>
      <w:szCs w:val="24"/>
    </w:rPr>
  </w:style>
  <w:style w:type="character" w:styleId="856">
    <w:name w:val="Heading 6 Char"/>
    <w:basedOn w:val="1012"/>
    <w:link w:val="1008"/>
    <w:uiPriority w:val="9"/>
    <w:rPr>
      <w:rFonts w:ascii="Arial" w:hAnsi="Arial" w:eastAsia="Arial" w:cs="Arial"/>
      <w:b/>
      <w:bCs/>
      <w:sz w:val="22"/>
      <w:szCs w:val="22"/>
    </w:rPr>
  </w:style>
  <w:style w:type="character" w:styleId="857">
    <w:name w:val="Heading 7 Char"/>
    <w:basedOn w:val="1012"/>
    <w:link w:val="1009"/>
    <w:uiPriority w:val="9"/>
    <w:rPr>
      <w:rFonts w:ascii="Arial" w:hAnsi="Arial" w:eastAsia="Arial" w:cs="Arial"/>
      <w:b/>
      <w:bCs/>
      <w:i/>
      <w:iCs/>
      <w:sz w:val="22"/>
      <w:szCs w:val="22"/>
    </w:rPr>
  </w:style>
  <w:style w:type="character" w:styleId="858">
    <w:name w:val="Heading 8 Char"/>
    <w:basedOn w:val="1012"/>
    <w:link w:val="1010"/>
    <w:uiPriority w:val="9"/>
    <w:rPr>
      <w:rFonts w:ascii="Arial" w:hAnsi="Arial" w:eastAsia="Arial" w:cs="Arial"/>
      <w:i/>
      <w:iCs/>
      <w:sz w:val="22"/>
      <w:szCs w:val="22"/>
    </w:rPr>
  </w:style>
  <w:style w:type="character" w:styleId="859">
    <w:name w:val="Heading 9 Char"/>
    <w:basedOn w:val="1012"/>
    <w:link w:val="1011"/>
    <w:uiPriority w:val="9"/>
    <w:rPr>
      <w:rFonts w:ascii="Arial" w:hAnsi="Arial" w:eastAsia="Arial" w:cs="Arial"/>
      <w:i/>
      <w:iCs/>
      <w:sz w:val="21"/>
      <w:szCs w:val="21"/>
    </w:rPr>
  </w:style>
  <w:style w:type="character" w:styleId="860">
    <w:name w:val="Title Char"/>
    <w:basedOn w:val="1012"/>
    <w:link w:val="1046"/>
    <w:uiPriority w:val="10"/>
    <w:rPr>
      <w:sz w:val="48"/>
      <w:szCs w:val="48"/>
    </w:rPr>
  </w:style>
  <w:style w:type="character" w:styleId="861">
    <w:name w:val="Subtitle Char"/>
    <w:basedOn w:val="1012"/>
    <w:link w:val="1038"/>
    <w:uiPriority w:val="11"/>
    <w:rPr>
      <w:sz w:val="24"/>
      <w:szCs w:val="24"/>
    </w:rPr>
  </w:style>
  <w:style w:type="paragraph" w:styleId="862">
    <w:name w:val="Quote"/>
    <w:basedOn w:val="1002"/>
    <w:next w:val="1002"/>
    <w:link w:val="863"/>
    <w:uiPriority w:val="29"/>
    <w:qFormat/>
    <w:pPr>
      <w:ind w:left="720" w:right="720"/>
    </w:pPr>
    <w:rPr>
      <w:i/>
    </w:rPr>
  </w:style>
  <w:style w:type="character" w:styleId="863">
    <w:name w:val="Quote Char"/>
    <w:link w:val="862"/>
    <w:uiPriority w:val="29"/>
    <w:rPr>
      <w:i/>
    </w:rPr>
  </w:style>
  <w:style w:type="paragraph" w:styleId="864">
    <w:name w:val="Intense Quote"/>
    <w:basedOn w:val="1002"/>
    <w:next w:val="1002"/>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character" w:styleId="866">
    <w:name w:val="Header Char"/>
    <w:basedOn w:val="1012"/>
    <w:link w:val="1033"/>
    <w:uiPriority w:val="99"/>
  </w:style>
  <w:style w:type="character" w:styleId="867">
    <w:name w:val="Footer Char"/>
    <w:basedOn w:val="1012"/>
    <w:link w:val="1032"/>
    <w:uiPriority w:val="99"/>
  </w:style>
  <w:style w:type="character" w:styleId="868">
    <w:name w:val="Caption Char"/>
    <w:basedOn w:val="1017"/>
    <w:link w:val="1032"/>
    <w:uiPriority w:val="99"/>
  </w:style>
  <w:style w:type="table" w:styleId="869">
    <w:name w:val="Table Grid Light"/>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5">
    <w:name w:val="Grid Table 5 Dark - Accent 2"/>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6">
    <w:name w:val="Grid Table 5 Dark - Accent 3"/>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7">
    <w:name w:val="Grid Table 5 Dark- Accent 4"/>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8">
    <w:name w:val="Grid Table 5 Dark - Accent 5"/>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9">
    <w:name w:val="Grid Table 5 Dark - Accent 6"/>
    <w:basedOn w:val="10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0">
    <w:name w:val="Grid Table 6 Colorful"/>
    <w:basedOn w:val="10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0">
    <w:name w:val="List Table 3 - Accent 2"/>
    <w:basedOn w:val="10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1">
    <w:name w:val="List Table 3 - Accent 3"/>
    <w:basedOn w:val="10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2">
    <w:name w:val="List Table 3 - Accent 4"/>
    <w:basedOn w:val="10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3">
    <w:name w:val="List Table 3 - Accent 5"/>
    <w:basedOn w:val="10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4">
    <w:name w:val="List Table 3 - Accent 6"/>
    <w:basedOn w:val="10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5">
    <w:name w:val="List Table 4"/>
    <w:basedOn w:val="10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7">
    <w:name w:val="List Table 4 - Accent 2"/>
    <w:basedOn w:val="10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8">
    <w:name w:val="List Table 4 - Accent 3"/>
    <w:basedOn w:val="10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9">
    <w:name w:val="List Table 4 - Accent 4"/>
    <w:basedOn w:val="10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0">
    <w:name w:val="List Table 4 - Accent 5"/>
    <w:basedOn w:val="10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1">
    <w:name w:val="List Table 4 - Accent 6"/>
    <w:basedOn w:val="10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10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1">
    <w:name w:val="List Table 6 Colorful - Accent 2"/>
    <w:basedOn w:val="10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2">
    <w:name w:val="List Table 6 Colorful - Accent 3"/>
    <w:basedOn w:val="10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3">
    <w:name w:val="List Table 6 Colorful - Accent 4"/>
    <w:basedOn w:val="10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4">
    <w:name w:val="List Table 6 Colorful - Accent 5"/>
    <w:basedOn w:val="10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5">
    <w:name w:val="List Table 6 Colorful - Accent 6"/>
    <w:basedOn w:val="10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6">
    <w:name w:val="List Table 7 Colorful"/>
    <w:basedOn w:val="10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8">
    <w:name w:val="List Table 7 Colorful - Accent 2"/>
    <w:basedOn w:val="10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9">
    <w:name w:val="List Table 7 Colorful - Accent 3"/>
    <w:basedOn w:val="10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0">
    <w:name w:val="List Table 7 Colorful - Accent 4"/>
    <w:basedOn w:val="10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1">
    <w:name w:val="List Table 7 Colorful - Accent 5"/>
    <w:basedOn w:val="10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2">
    <w:name w:val="List Table 7 Colorful - Accent 6"/>
    <w:basedOn w:val="10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3">
    <w:name w:val="Lined - Accent"/>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5">
    <w:name w:val="Lined - Accent 2"/>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6">
    <w:name w:val="Lined - Accent 3"/>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7">
    <w:name w:val="Lined - Accent 4"/>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8">
    <w:name w:val="Lined - Accent 5"/>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9">
    <w:name w:val="Lined - Accent 6"/>
    <w:basedOn w:val="10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0">
    <w:name w:val="Bordered &amp; Lined - Accent"/>
    <w:basedOn w:val="10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2">
    <w:name w:val="Bordered &amp; Lined - Accent 2"/>
    <w:basedOn w:val="10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3">
    <w:name w:val="Bordered &amp; Lined - Accent 3"/>
    <w:basedOn w:val="10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4">
    <w:name w:val="Bordered &amp; Lined - Accent 4"/>
    <w:basedOn w:val="10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5">
    <w:name w:val="Bordered &amp; Lined - Accent 5"/>
    <w:basedOn w:val="10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6">
    <w:name w:val="Bordered &amp; Lined - Accent 6"/>
    <w:basedOn w:val="10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7">
    <w:name w:val="Bordered"/>
    <w:basedOn w:val="10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02"/>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12"/>
    <w:uiPriority w:val="99"/>
    <w:unhideWhenUsed/>
    <w:rPr>
      <w:vertAlign w:val="superscript"/>
    </w:rPr>
  </w:style>
  <w:style w:type="paragraph" w:styleId="997">
    <w:name w:val="endnote text"/>
    <w:basedOn w:val="1002"/>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12"/>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03">
    <w:name w:val="Heading 1"/>
    <w:basedOn w:val="1002"/>
    <w:next w:val="1002"/>
    <w:link w:val="1067"/>
    <w:uiPriority w:val="0"/>
    <w:qFormat/>
    <w:pPr>
      <w:numPr>
        <w:ilvl w:val="0"/>
        <w:numId w:val="1"/>
      </w:numPr>
      <w:ind w:left="0"/>
      <w:jc w:val="center"/>
      <w:keepLines/>
      <w:keepNext/>
      <w:spacing w:before="340" w:after="330" w:line="578" w:lineRule="auto"/>
      <w:outlineLvl w:val="0"/>
    </w:pPr>
    <w:rPr>
      <w:b/>
      <w:bCs/>
      <w:sz w:val="32"/>
      <w:szCs w:val="44"/>
    </w:rPr>
  </w:style>
  <w:style w:type="paragraph" w:styleId="1004">
    <w:name w:val="Heading 2"/>
    <w:basedOn w:val="1002"/>
    <w:next w:val="1002"/>
    <w:link w:val="107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05">
    <w:name w:val="Heading 3"/>
    <w:basedOn w:val="1002"/>
    <w:next w:val="1002"/>
    <w:link w:val="1112"/>
    <w:uiPriority w:val="0"/>
    <w:qFormat/>
    <w:pPr>
      <w:numPr>
        <w:ilvl w:val="2"/>
        <w:numId w:val="1"/>
      </w:numPr>
      <w:keepLines/>
      <w:keepNext/>
      <w:spacing w:before="260" w:after="260" w:line="416" w:lineRule="auto"/>
      <w:outlineLvl w:val="2"/>
    </w:pPr>
    <w:rPr>
      <w:b/>
      <w:bCs/>
      <w:sz w:val="32"/>
      <w:szCs w:val="32"/>
    </w:rPr>
  </w:style>
  <w:style w:type="paragraph" w:styleId="1006">
    <w:name w:val="Heading 4"/>
    <w:basedOn w:val="1002"/>
    <w:next w:val="1002"/>
    <w:link w:val="114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07">
    <w:name w:val="Heading 5"/>
    <w:basedOn w:val="1002"/>
    <w:next w:val="1002"/>
    <w:link w:val="1102"/>
    <w:uiPriority w:val="0"/>
    <w:qFormat/>
    <w:pPr>
      <w:numPr>
        <w:ilvl w:val="4"/>
        <w:numId w:val="1"/>
      </w:numPr>
      <w:keepLines/>
      <w:keepNext/>
      <w:spacing w:before="280" w:after="290" w:line="376" w:lineRule="auto"/>
      <w:outlineLvl w:val="4"/>
    </w:pPr>
    <w:rPr>
      <w:b/>
      <w:bCs/>
      <w:sz w:val="28"/>
      <w:szCs w:val="28"/>
    </w:rPr>
  </w:style>
  <w:style w:type="paragraph" w:styleId="1008">
    <w:name w:val="Heading 6"/>
    <w:basedOn w:val="1002"/>
    <w:next w:val="1002"/>
    <w:link w:val="1088"/>
    <w:uiPriority w:val="0"/>
    <w:qFormat/>
    <w:pPr>
      <w:numPr>
        <w:ilvl w:val="5"/>
        <w:numId w:val="1"/>
      </w:numPr>
      <w:keepLines/>
      <w:keepNext/>
      <w:spacing w:before="240" w:after="64" w:line="320" w:lineRule="auto"/>
      <w:outlineLvl w:val="5"/>
    </w:pPr>
    <w:rPr>
      <w:rFonts w:ascii="Cambria" w:hAnsi="Cambria"/>
      <w:b/>
      <w:bCs/>
      <w:sz w:val="24"/>
    </w:rPr>
  </w:style>
  <w:style w:type="paragraph" w:styleId="1009">
    <w:name w:val="Heading 7"/>
    <w:basedOn w:val="1002"/>
    <w:next w:val="1002"/>
    <w:link w:val="1143"/>
    <w:uiPriority w:val="0"/>
    <w:qFormat/>
    <w:pPr>
      <w:numPr>
        <w:ilvl w:val="6"/>
        <w:numId w:val="1"/>
      </w:numPr>
      <w:keepLines/>
      <w:keepNext/>
      <w:spacing w:before="240" w:after="64" w:line="320" w:lineRule="auto"/>
      <w:outlineLvl w:val="6"/>
    </w:pPr>
    <w:rPr>
      <w:b/>
      <w:bCs/>
      <w:sz w:val="24"/>
    </w:rPr>
  </w:style>
  <w:style w:type="paragraph" w:styleId="1010">
    <w:name w:val="Heading 8"/>
    <w:basedOn w:val="1002"/>
    <w:next w:val="1002"/>
    <w:link w:val="1128"/>
    <w:uiPriority w:val="0"/>
    <w:qFormat/>
    <w:pPr>
      <w:numPr>
        <w:ilvl w:val="7"/>
        <w:numId w:val="1"/>
      </w:numPr>
      <w:keepLines/>
      <w:keepNext/>
      <w:spacing w:before="240" w:after="64" w:line="320" w:lineRule="auto"/>
      <w:outlineLvl w:val="7"/>
    </w:pPr>
    <w:rPr>
      <w:rFonts w:ascii="Cambria" w:hAnsi="Cambria"/>
      <w:sz w:val="24"/>
    </w:rPr>
  </w:style>
  <w:style w:type="paragraph" w:styleId="1011">
    <w:name w:val="Heading 9"/>
    <w:basedOn w:val="1002"/>
    <w:next w:val="1002"/>
    <w:link w:val="1106"/>
    <w:uiPriority w:val="0"/>
    <w:qFormat/>
    <w:pPr>
      <w:numPr>
        <w:ilvl w:val="8"/>
        <w:numId w:val="1"/>
      </w:numPr>
      <w:keepLines/>
      <w:keepNext/>
      <w:spacing w:before="240" w:after="64" w:line="320" w:lineRule="auto"/>
      <w:outlineLvl w:val="8"/>
    </w:pPr>
    <w:rPr>
      <w:rFonts w:ascii="Cambria" w:hAnsi="Cambria"/>
      <w:szCs w:val="21"/>
    </w:rPr>
  </w:style>
  <w:style w:type="character" w:styleId="1012" w:default="1">
    <w:name w:val="Default Paragraph Font"/>
    <w:uiPriority w:val="1"/>
    <w:semiHidden/>
    <w:unhideWhenUsed/>
    <w:qFormat/>
  </w:style>
  <w:style w:type="table" w:styleId="1013" w:default="1">
    <w:name w:val="Normal Table"/>
    <w:uiPriority w:val="99"/>
    <w:semiHidden/>
    <w:unhideWhenUsed/>
    <w:qFormat/>
    <w:tblPr>
      <w:tblCellMar>
        <w:left w:w="108" w:type="dxa"/>
        <w:top w:w="0" w:type="dxa"/>
        <w:right w:w="108" w:type="dxa"/>
        <w:bottom w:w="0" w:type="dxa"/>
      </w:tblCellMar>
    </w:tblPr>
  </w:style>
  <w:style w:type="paragraph" w:styleId="1014">
    <w:name w:val="List 3"/>
    <w:basedOn w:val="1002"/>
    <w:uiPriority w:val="99"/>
    <w:unhideWhenUsed/>
    <w:qFormat/>
    <w:pPr>
      <w:ind w:left="1260" w:hanging="420"/>
      <w:spacing w:before="100" w:beforeAutospacing="1" w:after="100" w:afterAutospacing="1"/>
    </w:pPr>
    <w:rPr>
      <w:szCs w:val="21"/>
    </w:rPr>
  </w:style>
  <w:style w:type="paragraph" w:styleId="1015">
    <w:name w:val="toc 7"/>
    <w:basedOn w:val="1002"/>
    <w:next w:val="1002"/>
    <w:uiPriority w:val="39"/>
    <w:unhideWhenUsed/>
    <w:qFormat/>
    <w:pPr>
      <w:ind w:left="2520"/>
    </w:pPr>
    <w:rPr>
      <w:rFonts w:ascii="Calibri" w:hAnsi="Calibri"/>
      <w:szCs w:val="22"/>
    </w:rPr>
  </w:style>
  <w:style w:type="paragraph" w:styleId="1016">
    <w:name w:val="Normal Indent"/>
    <w:basedOn w:val="1002"/>
    <w:uiPriority w:val="0"/>
    <w:qFormat/>
    <w:pPr>
      <w:ind w:firstLine="420"/>
    </w:pPr>
    <w:rPr>
      <w:b/>
      <w:sz w:val="24"/>
      <w:szCs w:val="20"/>
    </w:rPr>
  </w:style>
  <w:style w:type="paragraph" w:styleId="1017">
    <w:name w:val="Caption"/>
    <w:basedOn w:val="1002"/>
    <w:next w:val="1002"/>
    <w:uiPriority w:val="0"/>
    <w:qFormat/>
    <w:rPr>
      <w:rFonts w:ascii="Cambria" w:hAnsi="Cambria" w:eastAsia="黑体"/>
      <w:sz w:val="20"/>
      <w:szCs w:val="22"/>
    </w:rPr>
  </w:style>
  <w:style w:type="paragraph" w:styleId="1018">
    <w:name w:val="Document Map"/>
    <w:basedOn w:val="1002"/>
    <w:link w:val="1096"/>
    <w:uiPriority w:val="0"/>
    <w:qFormat/>
    <w:rPr>
      <w:rFonts w:ascii="宋体"/>
      <w:sz w:val="18"/>
      <w:szCs w:val="18"/>
    </w:rPr>
  </w:style>
  <w:style w:type="paragraph" w:styleId="1019">
    <w:name w:val="annotation text"/>
    <w:basedOn w:val="1002"/>
    <w:link w:val="1120"/>
    <w:uiPriority w:val="0"/>
    <w:qFormat/>
    <w:pPr>
      <w:jc w:val="left"/>
    </w:pPr>
  </w:style>
  <w:style w:type="paragraph" w:styleId="1020">
    <w:name w:val="Body Text 3"/>
    <w:basedOn w:val="1002"/>
    <w:link w:val="1139"/>
    <w:uiPriority w:val="0"/>
    <w:qFormat/>
    <w:rPr>
      <w:rFonts w:ascii="宋体"/>
      <w:sz w:val="24"/>
      <w:szCs w:val="20"/>
    </w:rPr>
  </w:style>
  <w:style w:type="paragraph" w:styleId="1021">
    <w:name w:val="Body Text"/>
    <w:basedOn w:val="1002"/>
    <w:next w:val="1002"/>
    <w:link w:val="1127"/>
    <w:uiPriority w:val="0"/>
    <w:qFormat/>
    <w:pPr>
      <w:jc w:val="center"/>
    </w:pPr>
    <w:rPr>
      <w:rFonts w:eastAsia="幼圆"/>
      <w:b/>
      <w:bCs/>
      <w:sz w:val="44"/>
    </w:rPr>
  </w:style>
  <w:style w:type="paragraph" w:styleId="1022">
    <w:name w:val="Body Text Indent"/>
    <w:basedOn w:val="1002"/>
    <w:link w:val="1083"/>
    <w:uiPriority w:val="0"/>
    <w:qFormat/>
    <w:pPr>
      <w:ind w:left="420"/>
      <w:spacing w:after="120"/>
    </w:pPr>
  </w:style>
  <w:style w:type="paragraph" w:styleId="1023">
    <w:name w:val="Block Text"/>
    <w:basedOn w:val="1002"/>
    <w:uiPriority w:val="99"/>
    <w:unhideWhenUsed/>
    <w:qFormat/>
    <w:pPr>
      <w:ind w:left="1440" w:right="1440"/>
      <w:spacing w:after="120"/>
    </w:pPr>
  </w:style>
  <w:style w:type="paragraph" w:styleId="1024">
    <w:name w:val="index 4"/>
    <w:basedOn w:val="1002"/>
    <w:next w:val="1002"/>
    <w:uiPriority w:val="0"/>
    <w:qFormat/>
    <w:pPr>
      <w:ind w:left="600"/>
    </w:pPr>
    <w:rPr>
      <w:rFonts w:ascii="Calibri" w:hAnsi="Calibri"/>
    </w:rPr>
  </w:style>
  <w:style w:type="paragraph" w:styleId="1025">
    <w:name w:val="toc 5"/>
    <w:basedOn w:val="1002"/>
    <w:next w:val="1002"/>
    <w:uiPriority w:val="39"/>
    <w:unhideWhenUsed/>
    <w:qFormat/>
    <w:pPr>
      <w:ind w:left="1680"/>
    </w:pPr>
    <w:rPr>
      <w:rFonts w:ascii="Calibri" w:hAnsi="Calibri"/>
      <w:szCs w:val="22"/>
    </w:rPr>
  </w:style>
  <w:style w:type="paragraph" w:styleId="1026">
    <w:name w:val="toc 3"/>
    <w:basedOn w:val="1002"/>
    <w:next w:val="1002"/>
    <w:uiPriority w:val="39"/>
    <w:qFormat/>
    <w:pPr>
      <w:ind w:left="840"/>
    </w:pPr>
    <w:rPr>
      <w:rFonts w:ascii="Calibri" w:hAnsi="Calibri"/>
      <w:szCs w:val="22"/>
    </w:rPr>
  </w:style>
  <w:style w:type="paragraph" w:styleId="1027">
    <w:name w:val="Plain Text"/>
    <w:basedOn w:val="1002"/>
    <w:link w:val="1089"/>
    <w:uiPriority w:val="0"/>
    <w:qFormat/>
    <w:rPr>
      <w:rFonts w:ascii="Ari"/>
    </w:rPr>
  </w:style>
  <w:style w:type="paragraph" w:styleId="1028">
    <w:name w:val="toc 8"/>
    <w:basedOn w:val="1002"/>
    <w:next w:val="1002"/>
    <w:uiPriority w:val="39"/>
    <w:unhideWhenUsed/>
    <w:qFormat/>
    <w:pPr>
      <w:ind w:left="2940"/>
    </w:pPr>
    <w:rPr>
      <w:rFonts w:ascii="Calibri" w:hAnsi="Calibri"/>
      <w:szCs w:val="22"/>
    </w:rPr>
  </w:style>
  <w:style w:type="paragraph" w:styleId="1029">
    <w:name w:val="Date"/>
    <w:basedOn w:val="1002"/>
    <w:next w:val="1002"/>
    <w:link w:val="1097"/>
    <w:uiPriority w:val="0"/>
    <w:unhideWhenUsed/>
    <w:qFormat/>
  </w:style>
  <w:style w:type="paragraph" w:styleId="1030">
    <w:name w:val="Body Text Indent 2"/>
    <w:basedOn w:val="1002"/>
    <w:next w:val="1002"/>
    <w:link w:val="1119"/>
    <w:uiPriority w:val="99"/>
    <w:unhideWhenUsed/>
    <w:qFormat/>
    <w:pPr>
      <w:ind w:firstLine="525"/>
      <w:spacing w:line="420" w:lineRule="exact"/>
    </w:pPr>
    <w:rPr>
      <w:rFonts w:ascii="宋体"/>
      <w:sz w:val="20"/>
      <w:szCs w:val="20"/>
    </w:rPr>
  </w:style>
  <w:style w:type="paragraph" w:styleId="1031">
    <w:name w:val="Balloon Text"/>
    <w:basedOn w:val="1002"/>
    <w:link w:val="1142"/>
    <w:uiPriority w:val="0"/>
    <w:qFormat/>
    <w:rPr>
      <w:sz w:val="18"/>
      <w:szCs w:val="18"/>
    </w:rPr>
  </w:style>
  <w:style w:type="paragraph" w:styleId="1032">
    <w:name w:val="Footer"/>
    <w:basedOn w:val="1002"/>
    <w:link w:val="1132"/>
    <w:uiPriority w:val="99"/>
    <w:qFormat/>
    <w:pPr>
      <w:jc w:val="left"/>
      <w:tabs>
        <w:tab w:val="center" w:pos="4153" w:leader="none"/>
        <w:tab w:val="right" w:pos="8306" w:leader="none"/>
      </w:tabs>
    </w:pPr>
    <w:rPr>
      <w:sz w:val="18"/>
      <w:szCs w:val="18"/>
    </w:rPr>
  </w:style>
  <w:style w:type="paragraph" w:styleId="1033">
    <w:name w:val="Header"/>
    <w:basedOn w:val="1002"/>
    <w:link w:val="1087"/>
    <w:uiPriority w:val="0"/>
    <w:qFormat/>
    <w:pPr>
      <w:jc w:val="center"/>
      <w:tabs>
        <w:tab w:val="center" w:pos="4153" w:leader="none"/>
        <w:tab w:val="right" w:pos="8306" w:leader="none"/>
      </w:tabs>
      <w:pBdr>
        <w:bottom w:val="single" w:color="auto" w:sz="6" w:space="1"/>
      </w:pBdr>
    </w:pPr>
    <w:rPr>
      <w:sz w:val="18"/>
      <w:szCs w:val="18"/>
    </w:rPr>
  </w:style>
  <w:style w:type="paragraph" w:styleId="1034">
    <w:name w:val="toc 1"/>
    <w:basedOn w:val="1002"/>
    <w:next w:val="1002"/>
    <w:uiPriority w:val="39"/>
    <w:qFormat/>
  </w:style>
  <w:style w:type="paragraph" w:styleId="1035">
    <w:name w:val="toc 4"/>
    <w:basedOn w:val="1002"/>
    <w:next w:val="1002"/>
    <w:uiPriority w:val="39"/>
    <w:unhideWhenUsed/>
    <w:qFormat/>
    <w:pPr>
      <w:ind w:left="1260"/>
    </w:pPr>
    <w:rPr>
      <w:rFonts w:ascii="Calibri" w:hAnsi="Calibri"/>
      <w:szCs w:val="22"/>
    </w:rPr>
  </w:style>
  <w:style w:type="paragraph" w:styleId="1036">
    <w:name w:val="index heading"/>
    <w:basedOn w:val="1002"/>
    <w:next w:val="1037"/>
    <w:uiPriority w:val="99"/>
    <w:unhideWhenUsed/>
    <w:qFormat/>
    <w:pPr>
      <w:tabs>
        <w:tab w:val="left" w:pos="240" w:leader="none"/>
      </w:tabs>
    </w:pPr>
  </w:style>
  <w:style w:type="paragraph" w:styleId="1037">
    <w:name w:val="index 1"/>
    <w:basedOn w:val="1002"/>
    <w:next w:val="1002"/>
    <w:uiPriority w:val="0"/>
    <w:qFormat/>
    <w:pPr>
      <w:jc w:val="center"/>
      <w:spacing w:line="220" w:lineRule="exact"/>
    </w:pPr>
    <w:rPr>
      <w:rFonts w:ascii="仿宋_GB2312" w:hAnsi="Calibri" w:eastAsia="仿宋_GB2312"/>
      <w:szCs w:val="22"/>
    </w:rPr>
  </w:style>
  <w:style w:type="paragraph" w:styleId="1038">
    <w:name w:val="Subtitle"/>
    <w:basedOn w:val="1002"/>
    <w:next w:val="1002"/>
    <w:link w:val="1115"/>
    <w:uiPriority w:val="0"/>
    <w:qFormat/>
    <w:pPr>
      <w:jc w:val="center"/>
      <w:spacing w:before="240" w:after="60" w:line="312" w:lineRule="auto"/>
      <w:outlineLvl w:val="1"/>
    </w:pPr>
    <w:rPr>
      <w:rFonts w:ascii="Cambria" w:hAnsi="Cambria"/>
      <w:b/>
      <w:bCs/>
      <w:sz w:val="32"/>
      <w:szCs w:val="32"/>
    </w:rPr>
  </w:style>
  <w:style w:type="paragraph" w:styleId="1039">
    <w:name w:val="toc 6"/>
    <w:basedOn w:val="1002"/>
    <w:next w:val="1002"/>
    <w:uiPriority w:val="39"/>
    <w:unhideWhenUsed/>
    <w:qFormat/>
    <w:pPr>
      <w:ind w:left="2100"/>
    </w:pPr>
    <w:rPr>
      <w:rFonts w:ascii="Calibri" w:hAnsi="Calibri"/>
      <w:szCs w:val="22"/>
    </w:rPr>
  </w:style>
  <w:style w:type="paragraph" w:styleId="1040">
    <w:name w:val="Body Text Indent 3"/>
    <w:basedOn w:val="1002"/>
    <w:link w:val="1140"/>
    <w:uiPriority w:val="0"/>
    <w:qFormat/>
    <w:pPr>
      <w:ind w:left="420"/>
      <w:spacing w:after="120"/>
    </w:pPr>
    <w:rPr>
      <w:sz w:val="16"/>
      <w:szCs w:val="20"/>
    </w:rPr>
  </w:style>
  <w:style w:type="paragraph" w:styleId="1041">
    <w:name w:val="index 7"/>
    <w:basedOn w:val="1002"/>
    <w:next w:val="1002"/>
    <w:uiPriority w:val="99"/>
    <w:semiHidden/>
    <w:qFormat/>
    <w:pPr>
      <w:ind w:left="2520"/>
    </w:pPr>
  </w:style>
  <w:style w:type="paragraph" w:styleId="1042">
    <w:name w:val="toc 2"/>
    <w:basedOn w:val="1002"/>
    <w:next w:val="1002"/>
    <w:uiPriority w:val="39"/>
    <w:qFormat/>
    <w:pPr>
      <w:ind w:left="420"/>
    </w:pPr>
    <w:rPr>
      <w:rFonts w:ascii="Calibri" w:hAnsi="Calibri"/>
      <w:szCs w:val="22"/>
    </w:rPr>
  </w:style>
  <w:style w:type="paragraph" w:styleId="1043">
    <w:name w:val="toc 9"/>
    <w:basedOn w:val="1002"/>
    <w:next w:val="1002"/>
    <w:uiPriority w:val="39"/>
    <w:unhideWhenUsed/>
    <w:qFormat/>
    <w:pPr>
      <w:ind w:left="3360"/>
    </w:pPr>
    <w:rPr>
      <w:rFonts w:ascii="Calibri" w:hAnsi="Calibri"/>
      <w:szCs w:val="22"/>
    </w:rPr>
  </w:style>
  <w:style w:type="paragraph" w:styleId="1044">
    <w:name w:val="HTML Preformatted"/>
    <w:basedOn w:val="100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45">
    <w:name w:val="Normal (Web)"/>
    <w:basedOn w:val="1002"/>
    <w:uiPriority w:val="99"/>
    <w:qFormat/>
    <w:pPr>
      <w:jc w:val="left"/>
      <w:spacing w:before="100" w:beforeAutospacing="1" w:after="100" w:afterAutospacing="1"/>
      <w:widowControl/>
    </w:pPr>
    <w:rPr>
      <w:rFonts w:ascii="宋体" w:hAnsi="宋体" w:cs="宋体"/>
      <w:sz w:val="24"/>
    </w:rPr>
  </w:style>
  <w:style w:type="paragraph" w:styleId="1046">
    <w:name w:val="Title"/>
    <w:basedOn w:val="1002"/>
    <w:next w:val="1002"/>
    <w:link w:val="1092"/>
    <w:uiPriority w:val="0"/>
    <w:qFormat/>
    <w:pPr>
      <w:jc w:val="center"/>
      <w:spacing w:before="240" w:after="60" w:line="420" w:lineRule="atLeast"/>
      <w:outlineLvl w:val="0"/>
    </w:pPr>
    <w:rPr>
      <w:rFonts w:ascii="Arial" w:hAnsi="Arial"/>
      <w:b/>
      <w:sz w:val="32"/>
      <w:szCs w:val="20"/>
    </w:rPr>
  </w:style>
  <w:style w:type="paragraph" w:styleId="1047">
    <w:name w:val="annotation subject"/>
    <w:basedOn w:val="1019"/>
    <w:next w:val="1019"/>
    <w:link w:val="1130"/>
    <w:uiPriority w:val="0"/>
    <w:qFormat/>
    <w:rPr>
      <w:b/>
      <w:bCs/>
    </w:rPr>
  </w:style>
  <w:style w:type="paragraph" w:styleId="1048">
    <w:name w:val="Body Text First Indent"/>
    <w:basedOn w:val="1021"/>
    <w:uiPriority w:val="0"/>
    <w:semiHidden/>
    <w:unhideWhenUsed/>
    <w:qFormat/>
    <w:pPr>
      <w:ind w:firstLine="420"/>
      <w:jc w:val="both"/>
      <w:spacing w:after="120"/>
    </w:pPr>
    <w:rPr>
      <w:rFonts w:eastAsia="宋体"/>
      <w:b w:val="0"/>
      <w:bCs w:val="0"/>
      <w:sz w:val="21"/>
    </w:rPr>
  </w:style>
  <w:style w:type="paragraph" w:styleId="1049">
    <w:name w:val="Body Text First Indent 2"/>
    <w:basedOn w:val="1002"/>
    <w:next w:val="1002"/>
    <w:uiPriority w:val="99"/>
    <w:qFormat/>
    <w:pPr>
      <w:ind w:firstLine="420"/>
    </w:pPr>
  </w:style>
  <w:style w:type="table" w:styleId="1050">
    <w:name w:val="Table Grid"/>
    <w:basedOn w:val="10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1">
    <w:name w:val="Strong"/>
    <w:basedOn w:val="1012"/>
    <w:uiPriority w:val="0"/>
    <w:qFormat/>
    <w:rPr>
      <w:rFonts w:cs="Times New Roman"/>
      <w:b/>
    </w:rPr>
  </w:style>
  <w:style w:type="character" w:styleId="1052">
    <w:name w:val="page number"/>
    <w:basedOn w:val="1012"/>
    <w:uiPriority w:val="0"/>
    <w:qFormat/>
    <w:rPr>
      <w:rFonts w:eastAsia="宋体"/>
      <w:b/>
      <w:spacing w:val="0"/>
      <w:sz w:val="24"/>
      <w:szCs w:val="24"/>
      <w:vertAlign w:val="baseline"/>
      <w:lang w:val="en-US" w:eastAsia="zh-CN" w:bidi="ar-SA"/>
    </w:rPr>
  </w:style>
  <w:style w:type="character" w:styleId="1053">
    <w:name w:val="FollowedHyperlink"/>
    <w:uiPriority w:val="0"/>
    <w:qFormat/>
    <w:rPr>
      <w:color w:val="800080"/>
      <w:u w:val="single"/>
    </w:rPr>
  </w:style>
  <w:style w:type="character" w:styleId="1054">
    <w:name w:val="Emphasis"/>
    <w:uiPriority w:val="0"/>
    <w:qFormat/>
    <w:rPr>
      <w:color w:val="cc0000"/>
    </w:rPr>
  </w:style>
  <w:style w:type="character" w:styleId="1055">
    <w:name w:val="Hyperlink"/>
    <w:basedOn w:val="1012"/>
    <w:uiPriority w:val="99"/>
    <w:qFormat/>
    <w:rPr>
      <w:color w:val="0000ff"/>
      <w:u w:val="single"/>
    </w:rPr>
  </w:style>
  <w:style w:type="character" w:styleId="1056">
    <w:name w:val="annotation reference"/>
    <w:uiPriority w:val="99"/>
    <w:qFormat/>
    <w:rPr>
      <w:sz w:val="21"/>
      <w:szCs w:val="21"/>
    </w:rPr>
  </w:style>
  <w:style w:type="character" w:styleId="1057">
    <w:name w:val="HTML Cite"/>
    <w:uiPriority w:val="0"/>
    <w:qFormat/>
    <w:rPr>
      <w:color w:val="008000"/>
    </w:rPr>
  </w:style>
  <w:style w:type="paragraph" w:styleId="1058">
    <w:name w:val="List Paragraph"/>
    <w:basedOn w:val="1002"/>
    <w:uiPriority w:val="99"/>
    <w:qFormat/>
    <w:pPr>
      <w:ind w:firstLine="420"/>
    </w:pPr>
  </w:style>
  <w:style w:type="paragraph" w:styleId="1059" w:customStyle="1">
    <w:name w:val="列表段落1"/>
    <w:basedOn w:val="1002"/>
    <w:uiPriority w:val="0"/>
    <w:qFormat/>
    <w:pPr>
      <w:ind w:firstLine="420"/>
    </w:pPr>
  </w:style>
  <w:style w:type="paragraph" w:styleId="1060" w:customStyle="1">
    <w:name w:val="列出段落1"/>
    <w:basedOn w:val="1002"/>
    <w:uiPriority w:val="34"/>
    <w:qFormat/>
    <w:pPr>
      <w:contextualSpacing/>
      <w:ind w:left="720"/>
      <w:jc w:val="left"/>
      <w:widowControl/>
    </w:pPr>
    <w:rPr>
      <w:rFonts w:ascii="Arial" w:hAnsi="Arial" w:eastAsia="黑体"/>
      <w:sz w:val="24"/>
      <w:lang w:eastAsia="en-US"/>
    </w:rPr>
  </w:style>
  <w:style w:type="paragraph" w:styleId="1061" w:customStyle="1">
    <w:name w:val="一级条标题"/>
    <w:basedOn w:val="1062"/>
    <w:next w:val="10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2" w:customStyle="1">
    <w:name w:val="章标题"/>
    <w:basedOn w:val="1002"/>
    <w:next w:val="100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63" w:customStyle="1">
    <w:name w:val="段"/>
    <w:basedOn w:val="1002"/>
    <w:next w:val="1002"/>
    <w:uiPriority w:val="0"/>
    <w:qFormat/>
    <w:pPr>
      <w:ind w:firstLine="200"/>
      <w:widowControl/>
    </w:pPr>
    <w:rPr>
      <w:rFonts w:hint="eastAsia" w:ascii="宋体"/>
      <w:szCs w:val="20"/>
    </w:rPr>
  </w:style>
  <w:style w:type="paragraph" w:styleId="106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65" w:customStyle="1">
    <w:name w:val="正文首行缩进 21"/>
    <w:basedOn w:val="1066"/>
    <w:next w:val="1002"/>
    <w:uiPriority w:val="0"/>
    <w:qFormat/>
    <w:pPr>
      <w:ind w:firstLine="420"/>
      <w:spacing w:before="100" w:beforeAutospacing="1"/>
    </w:pPr>
    <w:rPr>
      <w:rFonts w:ascii="宋体" w:hAnsi="宋体"/>
      <w:szCs w:val="21"/>
    </w:rPr>
  </w:style>
  <w:style w:type="paragraph" w:styleId="1066" w:customStyle="1">
    <w:name w:val="正文文本缩进1"/>
    <w:basedOn w:val="1002"/>
    <w:uiPriority w:val="0"/>
    <w:qFormat/>
    <w:pPr>
      <w:ind w:firstLine="880"/>
      <w:spacing w:line="500" w:lineRule="exact"/>
    </w:pPr>
  </w:style>
  <w:style w:type="character" w:styleId="1067" w:customStyle="1">
    <w:name w:val="标题 1 字符"/>
    <w:link w:val="1003"/>
    <w:uiPriority w:val="0"/>
    <w:qFormat/>
    <w:rPr>
      <w:rFonts w:ascii="Times New Roman" w:hAnsi="Times New Roman" w:eastAsia="宋体" w:cs="Times New Roman"/>
      <w:b/>
      <w:bCs/>
      <w:sz w:val="32"/>
      <w:szCs w:val="44"/>
    </w:rPr>
  </w:style>
  <w:style w:type="character" w:styleId="1068" w:customStyle="1">
    <w:name w:val="明显强调1"/>
    <w:uiPriority w:val="0"/>
    <w:qFormat/>
    <w:rPr>
      <w:b/>
      <w:bCs/>
      <w:i/>
      <w:iCs/>
      <w:color w:val="4f81bd"/>
    </w:rPr>
  </w:style>
  <w:style w:type="character" w:styleId="1069" w:customStyle="1">
    <w:name w:val="批注文字 Char2"/>
    <w:uiPriority w:val="0"/>
    <w:qFormat/>
    <w:rPr>
      <w:sz w:val="21"/>
    </w:rPr>
  </w:style>
  <w:style w:type="character" w:styleId="1070" w:customStyle="1">
    <w:name w:val="标题 3 Char_0"/>
    <w:link w:val="1071"/>
    <w:uiPriority w:val="0"/>
    <w:qFormat/>
    <w:rPr>
      <w:b/>
      <w:bCs/>
      <w:sz w:val="32"/>
      <w:szCs w:val="32"/>
    </w:rPr>
  </w:style>
  <w:style w:type="paragraph" w:styleId="1071" w:customStyle="1">
    <w:name w:val="标题 3_0"/>
    <w:basedOn w:val="1072"/>
    <w:next w:val="1072"/>
    <w:link w:val="1070"/>
    <w:uiPriority w:val="0"/>
    <w:qFormat/>
    <w:pPr>
      <w:keepLines/>
      <w:keepNext/>
      <w:spacing w:before="260" w:after="260" w:line="416" w:lineRule="auto"/>
      <w:outlineLvl w:val="2"/>
    </w:pPr>
    <w:rPr>
      <w:b/>
      <w:bCs/>
      <w:sz w:val="32"/>
      <w:szCs w:val="32"/>
    </w:rPr>
  </w:style>
  <w:style w:type="paragraph" w:styleId="107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73" w:customStyle="1">
    <w:name w:val="标题 2 字符"/>
    <w:link w:val="1004"/>
    <w:uiPriority w:val="0"/>
    <w:qFormat/>
    <w:rPr>
      <w:rFonts w:ascii="Cambria" w:hAnsi="Cambria"/>
      <w:b/>
      <w:bCs/>
      <w:sz w:val="32"/>
      <w:szCs w:val="32"/>
    </w:rPr>
  </w:style>
  <w:style w:type="character" w:styleId="1074" w:customStyle="1">
    <w:name w:val="正文文本 Char2"/>
    <w:uiPriority w:val="99"/>
    <w:semiHidden/>
    <w:qFormat/>
    <w:rPr>
      <w:rFonts w:ascii="Calibri" w:hAnsi="Calibri" w:eastAsia="宋体" w:cs="Times New Roman"/>
    </w:rPr>
  </w:style>
  <w:style w:type="character" w:styleId="1075" w:customStyle="1">
    <w:name w:val="页脚 Char1"/>
    <w:uiPriority w:val="99"/>
    <w:semiHidden/>
    <w:qFormat/>
    <w:rPr>
      <w:rFonts w:ascii="Calibri" w:hAnsi="Calibri" w:eastAsia="宋体" w:cs="Times New Roman"/>
      <w:sz w:val="18"/>
      <w:szCs w:val="18"/>
    </w:rPr>
  </w:style>
  <w:style w:type="character" w:styleId="1076" w:customStyle="1">
    <w:name w:val="明显引用 Char2"/>
    <w:uiPriority w:val="99"/>
    <w:qFormat/>
    <w:rPr>
      <w:b/>
      <w:bCs/>
      <w:i/>
      <w:iCs/>
      <w:color w:val="4f81bd"/>
      <w:sz w:val="21"/>
      <w:szCs w:val="24"/>
    </w:rPr>
  </w:style>
  <w:style w:type="character" w:styleId="1077" w:customStyle="1">
    <w:name w:val="引用 Char"/>
    <w:link w:val="1078"/>
    <w:uiPriority w:val="0"/>
    <w:qFormat/>
    <w:rPr>
      <w:i/>
      <w:iCs/>
      <w:color w:val="000000"/>
    </w:rPr>
  </w:style>
  <w:style w:type="paragraph" w:styleId="1078" w:customStyle="1">
    <w:name w:val="引用1"/>
    <w:basedOn w:val="1002"/>
    <w:next w:val="1002"/>
    <w:link w:val="1077"/>
    <w:uiPriority w:val="0"/>
    <w:qFormat/>
    <w:rPr>
      <w:i/>
      <w:iCs/>
      <w:color w:val="000000"/>
      <w:sz w:val="20"/>
      <w:szCs w:val="20"/>
    </w:rPr>
  </w:style>
  <w:style w:type="character" w:styleId="1079" w:customStyle="1">
    <w:name w:val="标题 1 Char_0"/>
    <w:link w:val="1080"/>
    <w:uiPriority w:val="0"/>
    <w:qFormat/>
    <w:rPr>
      <w:b/>
      <w:bCs/>
      <w:sz w:val="44"/>
      <w:szCs w:val="44"/>
    </w:rPr>
  </w:style>
  <w:style w:type="paragraph" w:styleId="1080" w:customStyle="1">
    <w:name w:val="标题 1_0"/>
    <w:basedOn w:val="1072"/>
    <w:next w:val="1072"/>
    <w:link w:val="1079"/>
    <w:uiPriority w:val="0"/>
    <w:qFormat/>
    <w:pPr>
      <w:keepLines/>
      <w:keepNext/>
      <w:spacing w:before="340" w:after="330" w:line="578" w:lineRule="auto"/>
      <w:outlineLvl w:val="0"/>
    </w:pPr>
    <w:rPr>
      <w:b/>
      <w:bCs/>
      <w:sz w:val="44"/>
      <w:szCs w:val="44"/>
    </w:rPr>
  </w:style>
  <w:style w:type="character" w:styleId="1081" w:customStyle="1">
    <w:name w:val="正文文本缩进 3 Char1"/>
    <w:uiPriority w:val="99"/>
    <w:semiHidden/>
    <w:qFormat/>
    <w:rPr>
      <w:sz w:val="16"/>
      <w:szCs w:val="16"/>
    </w:rPr>
  </w:style>
  <w:style w:type="character" w:styleId="1082" w:customStyle="1">
    <w:name w:val="引用 Char1"/>
    <w:uiPriority w:val="29"/>
    <w:qFormat/>
    <w:rPr>
      <w:i/>
      <w:iCs/>
      <w:color w:val="000000"/>
      <w:sz w:val="21"/>
    </w:rPr>
  </w:style>
  <w:style w:type="character" w:styleId="1083" w:customStyle="1">
    <w:name w:val="正文文本缩进 字符"/>
    <w:link w:val="1022"/>
    <w:uiPriority w:val="0"/>
    <w:qFormat/>
    <w:rPr>
      <w:sz w:val="21"/>
      <w:szCs w:val="24"/>
    </w:rPr>
  </w:style>
  <w:style w:type="character" w:styleId="1084" w:customStyle="1">
    <w:name w:val="font161"/>
    <w:uiPriority w:val="0"/>
    <w:qFormat/>
    <w:rPr>
      <w:b/>
      <w:sz w:val="32"/>
    </w:rPr>
  </w:style>
  <w:style w:type="character" w:styleId="1085" w:customStyle="1">
    <w:name w:val="标题 4 Char_0"/>
    <w:link w:val="1086"/>
    <w:uiPriority w:val="0"/>
    <w:qFormat/>
    <w:rPr>
      <w:rFonts w:ascii="Arial" w:hAnsi="Arial" w:eastAsia="黑体"/>
      <w:b/>
      <w:bCs/>
      <w:sz w:val="28"/>
      <w:szCs w:val="28"/>
    </w:rPr>
  </w:style>
  <w:style w:type="paragraph" w:styleId="1086" w:customStyle="1">
    <w:name w:val="标题 4_0"/>
    <w:basedOn w:val="1072"/>
    <w:next w:val="1072"/>
    <w:link w:val="1085"/>
    <w:uiPriority w:val="0"/>
    <w:qFormat/>
    <w:pPr>
      <w:keepLines/>
      <w:keepNext/>
      <w:spacing w:before="280" w:after="290" w:line="376" w:lineRule="auto"/>
      <w:outlineLvl w:val="3"/>
    </w:pPr>
    <w:rPr>
      <w:rFonts w:ascii="Arial" w:hAnsi="Arial" w:eastAsia="黑体"/>
      <w:b/>
      <w:bCs/>
      <w:sz w:val="28"/>
      <w:szCs w:val="28"/>
    </w:rPr>
  </w:style>
  <w:style w:type="character" w:styleId="1087" w:customStyle="1">
    <w:name w:val="页眉 字符"/>
    <w:link w:val="1033"/>
    <w:uiPriority w:val="0"/>
    <w:qFormat/>
    <w:rPr>
      <w:sz w:val="18"/>
      <w:szCs w:val="18"/>
    </w:rPr>
  </w:style>
  <w:style w:type="character" w:styleId="1088" w:customStyle="1">
    <w:name w:val="标题 6 字符"/>
    <w:link w:val="1008"/>
    <w:uiPriority w:val="0"/>
    <w:qFormat/>
    <w:rPr>
      <w:rFonts w:ascii="Cambria" w:hAnsi="Cambria" w:eastAsia="宋体" w:cs="Times New Roman"/>
      <w:b/>
      <w:bCs/>
      <w:sz w:val="24"/>
      <w:szCs w:val="24"/>
    </w:rPr>
  </w:style>
  <w:style w:type="character" w:styleId="1089" w:customStyle="1">
    <w:name w:val="纯文本 字符"/>
    <w:link w:val="1027"/>
    <w:uiPriority w:val="0"/>
    <w:qFormat/>
    <w:rPr>
      <w:rFonts w:ascii="Ari"/>
      <w:lang w:val="en-US" w:eastAsia="zh-CN" w:bidi="ar-SA"/>
    </w:rPr>
  </w:style>
  <w:style w:type="character" w:styleId="1090" w:customStyle="1">
    <w:name w:val="引用 Char2"/>
    <w:uiPriority w:val="99"/>
    <w:qFormat/>
    <w:rPr>
      <w:i/>
      <w:iCs/>
      <w:color w:val="000000"/>
      <w:sz w:val="21"/>
      <w:szCs w:val="24"/>
    </w:rPr>
  </w:style>
  <w:style w:type="character" w:styleId="1091" w:customStyle="1">
    <w:name w:val="rvts11"/>
    <w:uiPriority w:val="0"/>
    <w:qFormat/>
    <w:rPr>
      <w:rFonts w:hint="default" w:ascii="knle" w:hAnsi="knle"/>
      <w:sz w:val="24"/>
      <w:szCs w:val="24"/>
      <w:u w:val="single"/>
    </w:rPr>
  </w:style>
  <w:style w:type="character" w:styleId="1092" w:customStyle="1">
    <w:name w:val="标题 字符"/>
    <w:link w:val="1046"/>
    <w:uiPriority w:val="0"/>
    <w:qFormat/>
    <w:rPr>
      <w:rFonts w:ascii="Arial" w:hAnsi="Arial"/>
      <w:b/>
      <w:sz w:val="32"/>
    </w:rPr>
  </w:style>
  <w:style w:type="character" w:styleId="1093" w:customStyle="1">
    <w:name w:val="标题5 Char Char"/>
    <w:link w:val="1094"/>
    <w:uiPriority w:val="0"/>
    <w:qFormat/>
    <w:rPr>
      <w:rFonts w:ascii="Arial" w:hAnsi="Arial"/>
      <w:b/>
      <w:bCs/>
      <w:sz w:val="24"/>
      <w:szCs w:val="32"/>
    </w:rPr>
  </w:style>
  <w:style w:type="paragraph" w:styleId="1094" w:customStyle="1">
    <w:name w:val="标题5"/>
    <w:basedOn w:val="1005"/>
    <w:link w:val="1093"/>
    <w:uiPriority w:val="0"/>
    <w:qFormat/>
    <w:pPr>
      <w:numPr>
        <w:ilvl w:val="0"/>
        <w:numId w:val="0"/>
      </w:numPr>
      <w:spacing w:line="413" w:lineRule="auto"/>
    </w:pPr>
    <w:rPr>
      <w:rFonts w:ascii="Arial" w:hAnsi="Arial"/>
      <w:sz w:val="24"/>
    </w:rPr>
  </w:style>
  <w:style w:type="character" w:styleId="1095" w:customStyle="1">
    <w:name w:val="副标题 Char2"/>
    <w:uiPriority w:val="11"/>
    <w:qFormat/>
    <w:rPr>
      <w:rFonts w:ascii="Cambria" w:hAnsi="Cambria" w:cs="Times New Roman"/>
      <w:b/>
      <w:bCs/>
      <w:sz w:val="32"/>
      <w:szCs w:val="32"/>
    </w:rPr>
  </w:style>
  <w:style w:type="character" w:styleId="1096" w:customStyle="1">
    <w:name w:val="文档结构图 字符"/>
    <w:link w:val="1018"/>
    <w:uiPriority w:val="0"/>
    <w:qFormat/>
    <w:rPr>
      <w:rFonts w:ascii="宋体"/>
      <w:sz w:val="18"/>
      <w:szCs w:val="18"/>
    </w:rPr>
  </w:style>
  <w:style w:type="character" w:styleId="1097" w:customStyle="1">
    <w:name w:val="日期 字符"/>
    <w:link w:val="1029"/>
    <w:uiPriority w:val="0"/>
    <w:qFormat/>
    <w:rPr>
      <w:sz w:val="21"/>
      <w:szCs w:val="24"/>
    </w:rPr>
  </w:style>
  <w:style w:type="character" w:styleId="1098" w:customStyle="1">
    <w:name w:val="批注主题 Char1"/>
    <w:uiPriority w:val="0"/>
    <w:qFormat/>
    <w:rPr>
      <w:b/>
      <w:bCs/>
      <w:sz w:val="21"/>
      <w:szCs w:val="22"/>
    </w:rPr>
  </w:style>
  <w:style w:type="character" w:styleId="1099" w:customStyle="1">
    <w:name w:val="font31"/>
    <w:uiPriority w:val="0"/>
    <w:qFormat/>
    <w:rPr>
      <w:rFonts w:hint="eastAsia" w:ascii="宋体" w:hAnsi="宋体" w:eastAsia="宋体" w:cs="宋体"/>
      <w:color w:val="000000"/>
      <w:sz w:val="20"/>
      <w:szCs w:val="20"/>
      <w:u w:val="none"/>
    </w:rPr>
  </w:style>
  <w:style w:type="character" w:styleId="1100" w:customStyle="1">
    <w:name w:val="明显引用 Char"/>
    <w:link w:val="1101"/>
    <w:uiPriority w:val="0"/>
    <w:qFormat/>
    <w:rPr>
      <w:b/>
      <w:bCs/>
      <w:i/>
      <w:iCs/>
      <w:color w:val="4f81bd"/>
    </w:rPr>
  </w:style>
  <w:style w:type="paragraph" w:styleId="1101" w:customStyle="1">
    <w:name w:val="明显引用1"/>
    <w:basedOn w:val="1002"/>
    <w:next w:val="1002"/>
    <w:link w:val="1100"/>
    <w:uiPriority w:val="0"/>
    <w:qFormat/>
    <w:pPr>
      <w:ind w:left="936" w:right="936"/>
      <w:spacing w:before="200" w:after="280"/>
      <w:pBdr>
        <w:bottom w:val="single" w:color="4F81BD" w:sz="4" w:space="4"/>
      </w:pBdr>
    </w:pPr>
    <w:rPr>
      <w:b/>
      <w:bCs/>
      <w:i/>
      <w:iCs/>
      <w:color w:val="4f81bd"/>
      <w:sz w:val="20"/>
      <w:szCs w:val="20"/>
    </w:rPr>
  </w:style>
  <w:style w:type="character" w:styleId="1102" w:customStyle="1">
    <w:name w:val="标题 5 字符"/>
    <w:link w:val="1007"/>
    <w:uiPriority w:val="0"/>
    <w:qFormat/>
    <w:rPr>
      <w:b/>
      <w:bCs/>
      <w:sz w:val="28"/>
      <w:szCs w:val="28"/>
    </w:rPr>
  </w:style>
  <w:style w:type="character" w:styleId="1103" w:customStyle="1">
    <w:name w:val="日期 Char1"/>
    <w:uiPriority w:val="0"/>
    <w:qFormat/>
    <w:rPr>
      <w:rFonts w:ascii="Calibri" w:hAnsi="Calibri" w:eastAsia="宋体" w:cs="Times New Roman"/>
    </w:rPr>
  </w:style>
  <w:style w:type="character" w:styleId="1104" w:customStyle="1">
    <w:name w:val="批注框文本 Char1"/>
    <w:uiPriority w:val="0"/>
    <w:qFormat/>
    <w:rPr>
      <w:sz w:val="18"/>
      <w:szCs w:val="18"/>
    </w:rPr>
  </w:style>
  <w:style w:type="character" w:styleId="1105" w:customStyle="1">
    <w:name w:val="标题 Char1"/>
    <w:uiPriority w:val="10"/>
    <w:qFormat/>
    <w:rPr>
      <w:rFonts w:ascii="Cambria" w:hAnsi="Cambria" w:eastAsia="宋体" w:cs="Times New Roman"/>
      <w:b/>
      <w:bCs/>
      <w:sz w:val="32"/>
      <w:szCs w:val="32"/>
    </w:rPr>
  </w:style>
  <w:style w:type="character" w:styleId="1106" w:customStyle="1">
    <w:name w:val="标题 9 字符"/>
    <w:link w:val="1011"/>
    <w:uiPriority w:val="0"/>
    <w:qFormat/>
    <w:rPr>
      <w:rFonts w:ascii="Cambria" w:hAnsi="Cambria" w:eastAsia="宋体" w:cs="Times New Roman"/>
      <w:sz w:val="21"/>
      <w:szCs w:val="21"/>
    </w:rPr>
  </w:style>
  <w:style w:type="character" w:styleId="1107" w:customStyle="1">
    <w:name w:val="不明显参考1"/>
    <w:uiPriority w:val="0"/>
    <w:qFormat/>
    <w:rPr>
      <w:smallCaps/>
      <w:color w:val="c0504d"/>
      <w:u w:val="single"/>
    </w:rPr>
  </w:style>
  <w:style w:type="character" w:styleId="1108" w:customStyle="1">
    <w:name w:val="批注文字 Char1"/>
    <w:uiPriority w:val="0"/>
    <w:qFormat/>
    <w:rPr>
      <w:rFonts w:ascii="Calibri" w:hAnsi="Calibri" w:eastAsia="宋体" w:cs="Times New Roman"/>
    </w:rPr>
  </w:style>
  <w:style w:type="character" w:styleId="1109" w:customStyle="1">
    <w:name w:val="标题 Char2"/>
    <w:uiPriority w:val="10"/>
    <w:qFormat/>
    <w:rPr>
      <w:rFonts w:ascii="Cambria" w:hAnsi="Cambria" w:cs="Times New Roman"/>
      <w:b/>
      <w:bCs/>
      <w:sz w:val="32"/>
      <w:szCs w:val="32"/>
    </w:rPr>
  </w:style>
  <w:style w:type="character" w:styleId="1110" w:customStyle="1">
    <w:name w:val="正文文本 3 Char1"/>
    <w:uiPriority w:val="99"/>
    <w:semiHidden/>
    <w:qFormat/>
    <w:rPr>
      <w:sz w:val="16"/>
      <w:szCs w:val="16"/>
    </w:rPr>
  </w:style>
  <w:style w:type="character" w:styleId="1111" w:customStyle="1">
    <w:name w:val="批注主题 Char2"/>
    <w:uiPriority w:val="0"/>
    <w:qFormat/>
    <w:rPr>
      <w:b/>
      <w:bCs/>
      <w:sz w:val="21"/>
    </w:rPr>
  </w:style>
  <w:style w:type="character" w:styleId="1112" w:customStyle="1">
    <w:name w:val="标题 3 字符"/>
    <w:link w:val="1005"/>
    <w:uiPriority w:val="0"/>
    <w:qFormat/>
    <w:rPr>
      <w:b/>
      <w:bCs/>
      <w:sz w:val="32"/>
      <w:szCs w:val="32"/>
    </w:rPr>
  </w:style>
  <w:style w:type="character" w:styleId="1113" w:customStyle="1">
    <w:name w:val="正文文本 Char_0"/>
    <w:link w:val="1114"/>
    <w:uiPriority w:val="0"/>
    <w:qFormat/>
    <w:rPr>
      <w:szCs w:val="24"/>
    </w:rPr>
  </w:style>
  <w:style w:type="paragraph" w:styleId="1114" w:customStyle="1">
    <w:name w:val="正文文本_0"/>
    <w:basedOn w:val="1072"/>
    <w:link w:val="1113"/>
    <w:uiPriority w:val="0"/>
    <w:qFormat/>
    <w:pPr>
      <w:spacing w:after="120"/>
    </w:pPr>
    <w:rPr>
      <w:sz w:val="20"/>
    </w:rPr>
  </w:style>
  <w:style w:type="character" w:styleId="1115" w:customStyle="1">
    <w:name w:val="副标题 字符"/>
    <w:link w:val="1038"/>
    <w:uiPriority w:val="0"/>
    <w:qFormat/>
    <w:rPr>
      <w:rFonts w:ascii="Cambria" w:hAnsi="Cambria"/>
      <w:b/>
      <w:bCs/>
      <w:sz w:val="32"/>
      <w:szCs w:val="32"/>
    </w:rPr>
  </w:style>
  <w:style w:type="character" w:styleId="1116" w:customStyle="1">
    <w:name w:val="bookmark"/>
    <w:basedOn w:val="1012"/>
    <w:uiPriority w:val="0"/>
    <w:qFormat/>
  </w:style>
  <w:style w:type="character" w:styleId="1117" w:customStyle="1">
    <w:name w:val="标题 5 Char_0"/>
    <w:link w:val="1118"/>
    <w:uiPriority w:val="0"/>
    <w:qFormat/>
    <w:rPr>
      <w:rFonts w:ascii="Calibri" w:hAnsi="Calibri"/>
      <w:b/>
      <w:bCs/>
      <w:sz w:val="28"/>
      <w:szCs w:val="28"/>
    </w:rPr>
  </w:style>
  <w:style w:type="paragraph" w:styleId="1118" w:customStyle="1">
    <w:name w:val="标题 5_0"/>
    <w:basedOn w:val="1072"/>
    <w:next w:val="1072"/>
    <w:link w:val="1117"/>
    <w:uiPriority w:val="0"/>
    <w:qFormat/>
    <w:pPr>
      <w:keepLines/>
      <w:keepNext/>
      <w:spacing w:before="280" w:after="290" w:line="372" w:lineRule="auto"/>
      <w:outlineLvl w:val="4"/>
    </w:pPr>
    <w:rPr>
      <w:rFonts w:ascii="Calibri" w:hAnsi="Calibri"/>
      <w:b/>
      <w:bCs/>
      <w:sz w:val="28"/>
      <w:szCs w:val="28"/>
    </w:rPr>
  </w:style>
  <w:style w:type="character" w:styleId="1119" w:customStyle="1">
    <w:name w:val="正文文本缩进 2 字符"/>
    <w:link w:val="1030"/>
    <w:uiPriority w:val="99"/>
    <w:qFormat/>
    <w:rPr>
      <w:rFonts w:ascii="宋体"/>
    </w:rPr>
  </w:style>
  <w:style w:type="character" w:styleId="1120" w:customStyle="1">
    <w:name w:val="批注文字 字符"/>
    <w:link w:val="1019"/>
    <w:uiPriority w:val="0"/>
    <w:qFormat/>
    <w:rPr>
      <w:sz w:val="21"/>
      <w:szCs w:val="24"/>
    </w:rPr>
  </w:style>
  <w:style w:type="character" w:styleId="1121" w:customStyle="1">
    <w:name w:val="font11"/>
    <w:uiPriority w:val="0"/>
    <w:qFormat/>
    <w:rPr>
      <w:rFonts w:hint="eastAsia" w:ascii="宋体" w:hAnsi="宋体" w:eastAsia="宋体" w:cs="宋体"/>
      <w:color w:val="000000"/>
      <w:sz w:val="20"/>
      <w:szCs w:val="20"/>
      <w:u w:val="none"/>
    </w:rPr>
  </w:style>
  <w:style w:type="character" w:styleId="1122" w:customStyle="1">
    <w:name w:val="明显参考1"/>
    <w:uiPriority w:val="0"/>
    <w:qFormat/>
    <w:rPr>
      <w:b/>
      <w:bCs/>
      <w:smallCaps/>
      <w:color w:val="c0504d"/>
      <w:spacing w:val="5"/>
      <w:u w:val="single"/>
    </w:rPr>
  </w:style>
  <w:style w:type="character" w:styleId="1123" w:customStyle="1">
    <w:name w:val="超链接_0"/>
    <w:uiPriority w:val="99"/>
    <w:qFormat/>
    <w:rPr>
      <w:rFonts w:ascii="Calibri" w:hAnsi="Calibri"/>
      <w:color w:val="0000ff"/>
      <w:u w:val="single"/>
    </w:rPr>
  </w:style>
  <w:style w:type="character" w:styleId="1124" w:customStyle="1">
    <w:name w:val="文档结构图 Char2"/>
    <w:uiPriority w:val="99"/>
    <w:semiHidden/>
    <w:qFormat/>
    <w:rPr>
      <w:rFonts w:ascii="宋体" w:hAnsi="Calibri" w:eastAsia="宋体" w:cs="Times New Roman"/>
      <w:sz w:val="18"/>
      <w:szCs w:val="18"/>
    </w:rPr>
  </w:style>
  <w:style w:type="character" w:styleId="1125" w:customStyle="1">
    <w:name w:val="textcontents"/>
    <w:uiPriority w:val="0"/>
    <w:qFormat/>
    <w:rPr>
      <w:rFonts w:cs="Times New Roman"/>
    </w:rPr>
  </w:style>
  <w:style w:type="character" w:styleId="1126" w:customStyle="1">
    <w:name w:val="标题 1 Char"/>
    <w:uiPriority w:val="0"/>
    <w:qFormat/>
    <w:rPr>
      <w:b/>
      <w:bCs/>
      <w:sz w:val="32"/>
      <w:szCs w:val="44"/>
    </w:rPr>
  </w:style>
  <w:style w:type="character" w:styleId="1127" w:customStyle="1">
    <w:name w:val="正文文本 字符"/>
    <w:link w:val="1021"/>
    <w:uiPriority w:val="0"/>
    <w:qFormat/>
    <w:rPr>
      <w:rFonts w:eastAsia="幼圆"/>
      <w:b/>
      <w:bCs/>
      <w:sz w:val="44"/>
      <w:szCs w:val="24"/>
    </w:rPr>
  </w:style>
  <w:style w:type="character" w:styleId="1128" w:customStyle="1">
    <w:name w:val="标题 8 字符"/>
    <w:link w:val="1010"/>
    <w:uiPriority w:val="0"/>
    <w:qFormat/>
    <w:rPr>
      <w:rFonts w:ascii="Cambria" w:hAnsi="Cambria" w:eastAsia="宋体" w:cs="Times New Roman"/>
      <w:sz w:val="24"/>
      <w:szCs w:val="24"/>
    </w:rPr>
  </w:style>
  <w:style w:type="character" w:styleId="1129" w:customStyle="1">
    <w:name w:val="副标题 Char1"/>
    <w:uiPriority w:val="11"/>
    <w:qFormat/>
    <w:rPr>
      <w:rFonts w:ascii="Cambria" w:hAnsi="Cambria" w:cs="Times New Roman"/>
      <w:b/>
      <w:bCs/>
      <w:sz w:val="32"/>
      <w:szCs w:val="32"/>
    </w:rPr>
  </w:style>
  <w:style w:type="character" w:styleId="1130" w:customStyle="1">
    <w:name w:val="批注主题 字符"/>
    <w:link w:val="1047"/>
    <w:uiPriority w:val="0"/>
    <w:qFormat/>
    <w:rPr>
      <w:b/>
      <w:bCs/>
      <w:sz w:val="21"/>
      <w:szCs w:val="24"/>
    </w:rPr>
  </w:style>
  <w:style w:type="character" w:styleId="1131" w:customStyle="1">
    <w:name w:val="书籍标题1"/>
    <w:uiPriority w:val="0"/>
    <w:qFormat/>
    <w:rPr>
      <w:b/>
      <w:bCs/>
      <w:smallCaps/>
      <w:spacing w:val="5"/>
    </w:rPr>
  </w:style>
  <w:style w:type="character" w:styleId="1132" w:customStyle="1">
    <w:name w:val="页脚 字符"/>
    <w:link w:val="1032"/>
    <w:uiPriority w:val="99"/>
    <w:qFormat/>
    <w:rPr>
      <w:sz w:val="18"/>
      <w:szCs w:val="18"/>
    </w:rPr>
  </w:style>
  <w:style w:type="character" w:styleId="1133" w:customStyle="1">
    <w:name w:val="标题4 Char Char"/>
    <w:link w:val="1134"/>
    <w:uiPriority w:val="0"/>
    <w:qFormat/>
    <w:rPr>
      <w:rFonts w:ascii="Arial" w:hAnsi="Arial"/>
      <w:b/>
      <w:bCs/>
      <w:sz w:val="24"/>
      <w:szCs w:val="32"/>
    </w:rPr>
  </w:style>
  <w:style w:type="paragraph" w:styleId="1134" w:customStyle="1">
    <w:name w:val="标题4"/>
    <w:basedOn w:val="1004"/>
    <w:next w:val="1024"/>
    <w:link w:val="1133"/>
    <w:uiPriority w:val="0"/>
    <w:qFormat/>
    <w:pPr>
      <w:numPr>
        <w:ilvl w:val="0"/>
        <w:numId w:val="0"/>
      </w:numPr>
      <w:spacing w:line="413" w:lineRule="auto"/>
    </w:pPr>
    <w:rPr>
      <w:rFonts w:ascii="Arial" w:hAnsi="Arial"/>
      <w:sz w:val="24"/>
    </w:rPr>
  </w:style>
  <w:style w:type="character" w:styleId="1135" w:customStyle="1">
    <w:name w:val="正文文本 Char1"/>
    <w:uiPriority w:val="0"/>
    <w:qFormat/>
    <w:rPr>
      <w:rFonts w:ascii="Calibri" w:hAnsi="Calibri" w:eastAsia="宋体" w:cs="Times New Roman"/>
    </w:rPr>
  </w:style>
  <w:style w:type="character" w:styleId="1136" w:customStyle="1">
    <w:name w:val="明显引用 Char1"/>
    <w:uiPriority w:val="30"/>
    <w:qFormat/>
    <w:rPr>
      <w:b/>
      <w:bCs/>
      <w:i/>
      <w:iCs/>
      <w:color w:val="4f81bd"/>
      <w:sz w:val="21"/>
    </w:rPr>
  </w:style>
  <w:style w:type="character" w:styleId="1137" w:customStyle="1">
    <w:name w:val="页眉 Char1"/>
    <w:uiPriority w:val="99"/>
    <w:semiHidden/>
    <w:qFormat/>
    <w:rPr>
      <w:rFonts w:ascii="Calibri" w:hAnsi="Calibri" w:eastAsia="宋体" w:cs="Times New Roman"/>
      <w:sz w:val="18"/>
      <w:szCs w:val="18"/>
    </w:rPr>
  </w:style>
  <w:style w:type="character" w:styleId="1138" w:customStyle="1">
    <w:name w:val="不明显强调1"/>
    <w:uiPriority w:val="0"/>
    <w:qFormat/>
    <w:rPr>
      <w:i/>
      <w:iCs/>
      <w:color w:val="808080"/>
    </w:rPr>
  </w:style>
  <w:style w:type="character" w:styleId="1139" w:customStyle="1">
    <w:name w:val="正文文本 3 字符"/>
    <w:link w:val="1020"/>
    <w:uiPriority w:val="0"/>
    <w:qFormat/>
    <w:rPr>
      <w:rFonts w:ascii="宋体"/>
      <w:sz w:val="24"/>
    </w:rPr>
  </w:style>
  <w:style w:type="character" w:styleId="1140" w:customStyle="1">
    <w:name w:val="正文文本缩进 3 字符"/>
    <w:link w:val="1040"/>
    <w:uiPriority w:val="0"/>
    <w:qFormat/>
    <w:rPr>
      <w:sz w:val="16"/>
    </w:rPr>
  </w:style>
  <w:style w:type="character" w:styleId="1141" w:customStyle="1">
    <w:name w:val="font21"/>
    <w:uiPriority w:val="0"/>
    <w:qFormat/>
    <w:rPr>
      <w:rFonts w:hint="eastAsia" w:ascii="宋体" w:hAnsi="宋体" w:eastAsia="宋体" w:cs="宋体"/>
      <w:color w:val="000000"/>
      <w:sz w:val="20"/>
      <w:szCs w:val="20"/>
      <w:u w:val="none"/>
    </w:rPr>
  </w:style>
  <w:style w:type="character" w:styleId="1142" w:customStyle="1">
    <w:name w:val="批注框文本 字符"/>
    <w:link w:val="1031"/>
    <w:uiPriority w:val="0"/>
    <w:qFormat/>
    <w:rPr>
      <w:sz w:val="18"/>
      <w:szCs w:val="18"/>
    </w:rPr>
  </w:style>
  <w:style w:type="character" w:styleId="1143" w:customStyle="1">
    <w:name w:val="标题 7 字符"/>
    <w:link w:val="1009"/>
    <w:uiPriority w:val="0"/>
    <w:qFormat/>
    <w:rPr>
      <w:b/>
      <w:bCs/>
      <w:sz w:val="24"/>
      <w:szCs w:val="24"/>
    </w:rPr>
  </w:style>
  <w:style w:type="character" w:styleId="1144" w:customStyle="1">
    <w:name w:val="文档结构图 Char1"/>
    <w:uiPriority w:val="0"/>
    <w:qFormat/>
    <w:rPr>
      <w:rFonts w:ascii="宋体" w:hAnsi="Calibri" w:eastAsia="宋体" w:cs="Times New Roman"/>
      <w:sz w:val="18"/>
      <w:szCs w:val="18"/>
    </w:rPr>
  </w:style>
  <w:style w:type="character" w:styleId="1145" w:customStyle="1">
    <w:name w:val="标题 2 Char_0"/>
    <w:link w:val="1146"/>
    <w:uiPriority w:val="0"/>
    <w:qFormat/>
    <w:rPr>
      <w:rFonts w:ascii="Cambria" w:hAnsi="Cambria"/>
      <w:b/>
      <w:bCs/>
      <w:sz w:val="32"/>
      <w:szCs w:val="32"/>
    </w:rPr>
  </w:style>
  <w:style w:type="paragraph" w:styleId="1146" w:customStyle="1">
    <w:name w:val="标题 2_0"/>
    <w:basedOn w:val="1072"/>
    <w:next w:val="1072"/>
    <w:link w:val="1145"/>
    <w:uiPriority w:val="0"/>
    <w:unhideWhenUsed/>
    <w:qFormat/>
    <w:pPr>
      <w:keepLines/>
      <w:keepNext/>
      <w:spacing w:before="260" w:after="260" w:line="416" w:lineRule="auto"/>
      <w:outlineLvl w:val="1"/>
    </w:pPr>
    <w:rPr>
      <w:rFonts w:ascii="Cambria" w:hAnsi="Cambria"/>
      <w:b/>
      <w:bCs/>
      <w:sz w:val="32"/>
      <w:szCs w:val="32"/>
    </w:rPr>
  </w:style>
  <w:style w:type="character" w:styleId="1147" w:customStyle="1">
    <w:name w:val="日期 Char2"/>
    <w:uiPriority w:val="99"/>
    <w:semiHidden/>
    <w:qFormat/>
    <w:rPr>
      <w:rFonts w:ascii="Calibri" w:hAnsi="Calibri" w:eastAsia="宋体" w:cs="Times New Roman"/>
    </w:rPr>
  </w:style>
  <w:style w:type="character" w:styleId="1148" w:customStyle="1">
    <w:name w:val="批注框文本 Char2"/>
    <w:uiPriority w:val="99"/>
    <w:semiHidden/>
    <w:qFormat/>
    <w:rPr>
      <w:rFonts w:ascii="Calibri" w:hAnsi="Calibri" w:eastAsia="宋体" w:cs="Times New Roman"/>
      <w:sz w:val="18"/>
      <w:szCs w:val="18"/>
    </w:rPr>
  </w:style>
  <w:style w:type="character" w:styleId="1149" w:customStyle="1">
    <w:name w:val="标题 4 字符"/>
    <w:link w:val="1006"/>
    <w:uiPriority w:val="0"/>
    <w:qFormat/>
    <w:rPr>
      <w:rFonts w:ascii="Cambria" w:hAnsi="Cambria" w:eastAsia="宋体" w:cs="Times New Roman"/>
      <w:b/>
      <w:bCs/>
      <w:sz w:val="28"/>
      <w:szCs w:val="28"/>
    </w:rPr>
  </w:style>
  <w:style w:type="character" w:styleId="1150" w:customStyle="1">
    <w:name w:val="列出段落 Char"/>
    <w:link w:val="1151"/>
    <w:uiPriority w:val="99"/>
    <w:qFormat/>
    <w:rPr>
      <w:sz w:val="21"/>
      <w:szCs w:val="24"/>
    </w:rPr>
  </w:style>
  <w:style w:type="paragraph" w:styleId="1151" w:customStyle="1">
    <w:name w:val="List Paragraph1"/>
    <w:basedOn w:val="1002"/>
    <w:link w:val="1150"/>
    <w:uiPriority w:val="99"/>
    <w:qFormat/>
    <w:pPr>
      <w:ind w:firstLine="420"/>
    </w:pPr>
  </w:style>
  <w:style w:type="paragraph" w:styleId="1152" w:customStyle="1">
    <w:name w:val="样式 标题 3 + (中文) 黑体 小四 非加粗 段前: 7.8 磅 段后: 0 磅 行距: 固定值 20 磅"/>
    <w:basedOn w:val="1005"/>
    <w:next w:val="1002"/>
    <w:uiPriority w:val="0"/>
    <w:qFormat/>
    <w:pPr>
      <w:spacing w:before="0" w:after="0" w:line="400" w:lineRule="exact"/>
    </w:pPr>
    <w:rPr>
      <w:rFonts w:eastAsia="黑体" w:cs="宋体"/>
      <w:b w:val="0"/>
      <w:bCs w:val="0"/>
      <w:sz w:val="24"/>
      <w:szCs w:val="20"/>
    </w:rPr>
  </w:style>
  <w:style w:type="paragraph" w:styleId="1153" w:customStyle="1">
    <w:name w:val="_Style 34"/>
    <w:next w:val="1002"/>
    <w:uiPriority w:val="0"/>
    <w:qFormat/>
    <w:pPr>
      <w:jc w:val="both"/>
      <w:widowControl w:val="off"/>
    </w:pPr>
    <w:rPr>
      <w:rFonts w:ascii="Times New Roman" w:hAnsi="Times New Roman" w:eastAsia="宋体" w:cs="Times New Roman"/>
      <w:sz w:val="21"/>
      <w:lang w:val="en-US" w:eastAsia="zh-CN" w:bidi="ar-SA"/>
    </w:rPr>
  </w:style>
  <w:style w:type="paragraph" w:styleId="115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55" w:customStyle="1">
    <w:name w:val="_Style 36"/>
    <w:next w:val="1002"/>
    <w:uiPriority w:val="0"/>
    <w:qFormat/>
    <w:pPr>
      <w:jc w:val="both"/>
      <w:widowControl w:val="off"/>
    </w:pPr>
    <w:rPr>
      <w:rFonts w:ascii="Times New Roman" w:hAnsi="Times New Roman" w:eastAsia="宋体" w:cs="Times New Roman"/>
      <w:sz w:val="21"/>
      <w:lang w:val="en-US" w:eastAsia="zh-CN" w:bidi="ar-SA"/>
    </w:rPr>
  </w:style>
  <w:style w:type="paragraph" w:styleId="1156" w:customStyle="1">
    <w:name w:val="空半行"/>
    <w:basedOn w:val="1002"/>
    <w:uiPriority w:val="0"/>
    <w:qFormat/>
    <w:pPr>
      <w:spacing w:line="120" w:lineRule="exact"/>
    </w:pPr>
    <w:rPr>
      <w:rFonts w:ascii="Calibri" w:hAnsi="Calibri" w:eastAsia="仿宋_GB2312"/>
      <w:color w:val="ffffff"/>
      <w:sz w:val="30"/>
      <w:szCs w:val="22"/>
    </w:rPr>
  </w:style>
  <w:style w:type="paragraph" w:styleId="1157" w:customStyle="1">
    <w:name w:val="1方案格式1"/>
    <w:basedOn w:val="1003"/>
    <w:uiPriority w:val="0"/>
    <w:qFormat/>
    <w:pPr>
      <w:numPr>
        <w:numId w:val="2"/>
      </w:numPr>
      <w:ind w:left="0" w:firstLine="0"/>
      <w:spacing w:line="360" w:lineRule="auto"/>
      <w:tabs>
        <w:tab w:val="left" w:pos="360" w:leader="none"/>
      </w:tabs>
    </w:pPr>
    <w:rPr>
      <w:rFonts w:eastAsia="微软雅黑"/>
      <w:bCs w:val="0"/>
      <w:sz w:val="48"/>
    </w:rPr>
  </w:style>
  <w:style w:type="paragraph" w:styleId="1158" w:customStyle="1">
    <w:name w:val="格式３"/>
    <w:basedOn w:val="1002"/>
    <w:uiPriority w:val="0"/>
    <w:qFormat/>
    <w:pPr>
      <w:ind w:left="600" w:hanging="600"/>
      <w:spacing w:line="420" w:lineRule="exact"/>
    </w:pPr>
    <w:rPr>
      <w:rFonts w:ascii="宋体" w:hAnsi="宋体"/>
      <w:color w:val="000000"/>
      <w:sz w:val="24"/>
      <w:szCs w:val="20"/>
    </w:rPr>
  </w:style>
  <w:style w:type="paragraph" w:styleId="1159" w:customStyle="1">
    <w:name w:val="正文1"/>
    <w:uiPriority w:val="0"/>
    <w:qFormat/>
    <w:pPr>
      <w:jc w:val="both"/>
      <w:widowControl w:val="off"/>
    </w:pPr>
    <w:rPr>
      <w:rFonts w:ascii="Calibri" w:hAnsi="Calibri" w:eastAsia="宋体" w:cs="Times New Roman"/>
      <w:lang w:val="en-US" w:eastAsia="zh-CN" w:bidi="ar-SA"/>
    </w:rPr>
  </w:style>
  <w:style w:type="paragraph" w:styleId="1160" w:customStyle="1">
    <w:name w:val="正文空2字"/>
    <w:basedOn w:val="1002"/>
    <w:uiPriority w:val="0"/>
    <w:qFormat/>
    <w:pPr>
      <w:ind w:firstLine="200"/>
      <w:spacing w:line="360" w:lineRule="auto"/>
    </w:pPr>
    <w:rPr>
      <w:sz w:val="24"/>
      <w:lang w:bidi="en-US"/>
    </w:rPr>
  </w:style>
  <w:style w:type="paragraph" w:styleId="116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62" w:customStyle="1">
    <w:name w:val="目录 5_0"/>
    <w:basedOn w:val="1072"/>
    <w:next w:val="1072"/>
    <w:uiPriority w:val="39"/>
    <w:qFormat/>
    <w:pPr>
      <w:ind w:left="1680"/>
    </w:pPr>
    <w:rPr>
      <w:rFonts w:ascii="Calibri" w:hAnsi="Calibri"/>
    </w:rPr>
  </w:style>
  <w:style w:type="paragraph" w:styleId="1163" w:customStyle="1">
    <w:name w:val="修订1"/>
    <w:uiPriority w:val="0"/>
    <w:qFormat/>
    <w:rPr>
      <w:rFonts w:ascii="Times New Roman" w:hAnsi="Times New Roman" w:eastAsia="宋体" w:cs="Times New Roman"/>
      <w:sz w:val="21"/>
      <w:szCs w:val="24"/>
      <w:lang w:val="en-US" w:eastAsia="zh-CN" w:bidi="ar-SA"/>
    </w:rPr>
  </w:style>
  <w:style w:type="paragraph" w:styleId="1164" w:customStyle="1">
    <w:name w:val="标题 11"/>
    <w:basedOn w:val="1159"/>
    <w:next w:val="1159"/>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5" w:customStyle="1">
    <w:name w:val="正文 + 行距: 固定值 20 磅"/>
    <w:basedOn w:val="1002"/>
    <w:uiPriority w:val="0"/>
    <w:qFormat/>
    <w:pPr>
      <w:ind w:firstLine="716"/>
      <w:spacing w:line="400" w:lineRule="exact"/>
    </w:pPr>
    <w:rPr>
      <w:rFonts w:ascii="Calibri" w:hAnsi="Calibri"/>
      <w:szCs w:val="22"/>
    </w:rPr>
  </w:style>
  <w:style w:type="paragraph" w:styleId="1166" w:customStyle="1">
    <w:name w:val="TOC 标题1"/>
    <w:basedOn w:val="1003"/>
    <w:next w:val="100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67" w:customStyle="1">
    <w:name w:val="表格文字"/>
    <w:basedOn w:val="1002"/>
    <w:link w:val="1198"/>
    <w:uiPriority w:val="0"/>
    <w:qFormat/>
    <w:pPr>
      <w:jc w:val="left"/>
      <w:spacing w:line="420" w:lineRule="atLeast"/>
    </w:pPr>
    <w:rPr>
      <w:rFonts w:ascii="Calibri" w:hAnsi="Calibri"/>
      <w:szCs w:val="22"/>
    </w:rPr>
  </w:style>
  <w:style w:type="paragraph" w:styleId="1168" w:customStyle="1">
    <w:name w:val="flNote"/>
    <w:basedOn w:val="1002"/>
    <w:uiPriority w:val="0"/>
    <w:qFormat/>
    <w:pPr>
      <w:jc w:val="center"/>
      <w:spacing w:before="320" w:after="160" w:line="360" w:lineRule="atLeast"/>
    </w:pPr>
    <w:rPr>
      <w:rFonts w:ascii="Arial" w:hAnsi="Calibri" w:eastAsia="黑体"/>
      <w:sz w:val="30"/>
      <w:szCs w:val="22"/>
    </w:rPr>
  </w:style>
  <w:style w:type="paragraph" w:styleId="1169" w:customStyle="1">
    <w:name w:val="文章正文"/>
    <w:basedOn w:val="1002"/>
    <w:uiPriority w:val="99"/>
    <w:qFormat/>
    <w:pPr>
      <w:ind w:firstLine="480"/>
      <w:spacing w:line="360" w:lineRule="auto"/>
    </w:pPr>
    <w:rPr>
      <w:rFonts w:ascii="仿宋_GB2312" w:hAnsi="宋体" w:eastAsia="仿宋_GB2312"/>
      <w:color w:val="ff0000"/>
      <w:sz w:val="24"/>
    </w:rPr>
  </w:style>
  <w:style w:type="paragraph" w:styleId="1170" w:customStyle="1">
    <w:name w:val="表格"/>
    <w:basedOn w:val="1002"/>
    <w:uiPriority w:val="0"/>
    <w:qFormat/>
    <w:pPr>
      <w:jc w:val="center"/>
    </w:pPr>
    <w:rPr>
      <w:rFonts w:ascii="华文细黑" w:hAnsi="华文细黑"/>
      <w:szCs w:val="22"/>
    </w:rPr>
  </w:style>
  <w:style w:type="paragraph" w:styleId="1171" w:customStyle="1">
    <w:name w:val="Char"/>
    <w:basedOn w:val="1002"/>
    <w:uiPriority w:val="0"/>
    <w:qFormat/>
    <w:pPr>
      <w:jc w:val="left"/>
      <w:spacing w:after="160" w:line="240" w:lineRule="exact"/>
      <w:widowControl/>
    </w:pPr>
    <w:rPr>
      <w:rFonts w:ascii="Verdana" w:hAnsi="Verdana"/>
      <w:sz w:val="20"/>
      <w:szCs w:val="20"/>
      <w:lang w:eastAsia="en-US"/>
    </w:rPr>
  </w:style>
  <w:style w:type="paragraph" w:styleId="117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3" w:customStyle="1">
    <w:name w:val="列出段落2"/>
    <w:basedOn w:val="1002"/>
    <w:uiPriority w:val="99"/>
    <w:qFormat/>
    <w:pPr>
      <w:ind w:firstLine="420"/>
    </w:pPr>
  </w:style>
  <w:style w:type="paragraph" w:styleId="1174" w:customStyle="1">
    <w:name w:val="6'"/>
    <w:basedOn w:val="1002"/>
    <w:uiPriority w:val="0"/>
    <w:qFormat/>
    <w:pPr>
      <w:jc w:val="center"/>
      <w:spacing w:line="320" w:lineRule="exact"/>
    </w:pPr>
    <w:rPr>
      <w:rFonts w:ascii="Calibri" w:hAnsi="Calibri"/>
      <w:spacing w:val="20"/>
      <w:szCs w:val="22"/>
    </w:rPr>
  </w:style>
  <w:style w:type="paragraph" w:styleId="1175" w:customStyle="1">
    <w:name w:val="Char Char Char Char Char Char Char"/>
    <w:basedOn w:val="1002"/>
    <w:uiPriority w:val="0"/>
    <w:qFormat/>
    <w:pPr>
      <w:spacing w:line="360" w:lineRule="auto"/>
    </w:pPr>
    <w:rPr>
      <w:sz w:val="24"/>
      <w:szCs w:val="20"/>
    </w:rPr>
  </w:style>
  <w:style w:type="paragraph" w:styleId="1176" w:customStyle="1">
    <w:name w:val="2方案格式2"/>
    <w:basedOn w:val="1157"/>
    <w:uiPriority w:val="0"/>
    <w:qFormat/>
    <w:pPr>
      <w:numPr>
        <w:ilvl w:val="1"/>
      </w:numPr>
      <w:spacing w:before="50" w:after="50" w:line="240" w:lineRule="auto"/>
      <w:outlineLvl w:val="1"/>
    </w:pPr>
    <w:rPr>
      <w:sz w:val="44"/>
    </w:rPr>
  </w:style>
  <w:style w:type="paragraph" w:styleId="1177"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78" w:customStyle="1">
    <w:name w:val="文档正文"/>
    <w:basedOn w:val="1002"/>
    <w:uiPriority w:val="0"/>
    <w:qFormat/>
    <w:pPr>
      <w:ind w:firstLine="567"/>
      <w:spacing w:line="480" w:lineRule="atLeast"/>
    </w:pPr>
    <w:rPr>
      <w:rFonts w:ascii="Ari" w:eastAsia="Ari"/>
      <w:sz w:val="28"/>
      <w:szCs w:val="20"/>
    </w:rPr>
  </w:style>
  <w:style w:type="paragraph" w:styleId="1179" w:customStyle="1">
    <w:name w:val="txt"/>
    <w:basedOn w:val="1002"/>
    <w:uiPriority w:val="0"/>
    <w:qFormat/>
    <w:pPr>
      <w:jc w:val="left"/>
      <w:spacing w:before="100" w:beforeAutospacing="1" w:after="100" w:afterAutospacing="1"/>
      <w:widowControl/>
    </w:pPr>
    <w:rPr>
      <w:rFonts w:ascii="宋体" w:hAnsi="宋体" w:cs="宋体"/>
      <w:sz w:val="24"/>
    </w:rPr>
  </w:style>
  <w:style w:type="paragraph" w:styleId="1180" w:customStyle="1">
    <w:name w:val="目录 4_0"/>
    <w:basedOn w:val="1072"/>
    <w:next w:val="1072"/>
    <w:uiPriority w:val="39"/>
    <w:qFormat/>
    <w:pPr>
      <w:ind w:left="1260"/>
    </w:pPr>
    <w:rPr>
      <w:rFonts w:ascii="Calibri" w:hAnsi="Calibri"/>
    </w:rPr>
  </w:style>
  <w:style w:type="paragraph" w:styleId="1181" w:customStyle="1">
    <w:name w:val="目录 3_0"/>
    <w:basedOn w:val="1072"/>
    <w:next w:val="1072"/>
    <w:uiPriority w:val="39"/>
    <w:qFormat/>
    <w:pPr>
      <w:ind w:left="840"/>
    </w:pPr>
    <w:rPr>
      <w:rFonts w:ascii="Calibri" w:hAnsi="Calibri"/>
    </w:rPr>
  </w:style>
  <w:style w:type="paragraph" w:styleId="1182" w:customStyle="1">
    <w:name w:val="样式 标题 1 + 黑体 三号 非加粗 居中 段前: 6 磅 段后: 6 磅 行距: 固定值 20 磅"/>
    <w:basedOn w:val="1003"/>
    <w:uiPriority w:val="0"/>
    <w:qFormat/>
    <w:pPr>
      <w:numPr>
        <w:numId w:val="0"/>
      </w:numPr>
      <w:spacing w:before="120" w:after="120" w:line="400" w:lineRule="exact"/>
    </w:pPr>
    <w:rPr>
      <w:rFonts w:ascii="黑体" w:hAnsi="黑体" w:eastAsia="黑体"/>
      <w:b w:val="0"/>
      <w:bCs w:val="0"/>
      <w:szCs w:val="20"/>
    </w:rPr>
  </w:style>
  <w:style w:type="paragraph" w:styleId="1183" w:customStyle="1">
    <w:name w:val="1"/>
    <w:basedOn w:val="1002"/>
    <w:next w:val="1002"/>
    <w:uiPriority w:val="0"/>
    <w:qFormat/>
    <w:rPr>
      <w:rFonts w:ascii="Calibri" w:hAnsi="Calibri"/>
      <w:szCs w:val="22"/>
    </w:rPr>
  </w:style>
  <w:style w:type="paragraph" w:styleId="1184" w:customStyle="1">
    <w:name w:val="Blockquote_0"/>
    <w:basedOn w:val="1072"/>
    <w:uiPriority w:val="0"/>
    <w:qFormat/>
    <w:pPr>
      <w:ind w:left="360" w:right="360"/>
      <w:jc w:val="left"/>
      <w:spacing w:before="100" w:after="100"/>
    </w:pPr>
    <w:rPr>
      <w:rFonts w:ascii="Calibri" w:hAnsi="Calibri" w:eastAsia="Times New Roman"/>
      <w:sz w:val="24"/>
      <w:szCs w:val="20"/>
    </w:rPr>
  </w:style>
  <w:style w:type="paragraph" w:styleId="1185" w:customStyle="1">
    <w:name w:val="列出段落11"/>
    <w:basedOn w:val="1002"/>
    <w:uiPriority w:val="0"/>
    <w:qFormat/>
    <w:pPr>
      <w:contextualSpacing/>
      <w:ind w:left="720"/>
      <w:jc w:val="left"/>
      <w:widowControl/>
    </w:pPr>
    <w:rPr>
      <w:rFonts w:ascii="Arial" w:hAnsi="Arial" w:eastAsia="黑体"/>
      <w:sz w:val="24"/>
      <w:lang w:eastAsia="en-US"/>
    </w:rPr>
  </w:style>
  <w:style w:type="paragraph" w:styleId="1186" w:customStyle="1">
    <w:name w:val="样式 标题 2 + Times New Roman 四号 非加粗 段前: 5 磅 段后: 0 磅 行距: 固定值 20..._0"/>
    <w:basedOn w:val="1002"/>
    <w:uiPriority w:val="0"/>
    <w:qFormat/>
    <w:pPr>
      <w:keepLines/>
      <w:keepNext/>
      <w:spacing w:before="100" w:line="360" w:lineRule="auto"/>
      <w:outlineLvl w:val="1"/>
    </w:pPr>
    <w:rPr>
      <w:rFonts w:eastAsia="Times New Roman" w:cs="宋体"/>
      <w:sz w:val="28"/>
      <w:szCs w:val="20"/>
    </w:rPr>
  </w:style>
  <w:style w:type="paragraph" w:styleId="1187" w:customStyle="1">
    <w:name w:val="op_mapdots_left"/>
    <w:basedOn w:val="1002"/>
    <w:uiPriority w:val="0"/>
    <w:qFormat/>
    <w:pPr>
      <w:jc w:val="left"/>
      <w:spacing w:before="100" w:beforeAutospacing="1" w:after="100" w:afterAutospacing="1"/>
      <w:widowControl/>
    </w:pPr>
    <w:rPr>
      <w:rFonts w:ascii="宋体" w:hAnsi="宋体" w:cs="宋体"/>
      <w:sz w:val="24"/>
    </w:rPr>
  </w:style>
  <w:style w:type="paragraph" w:styleId="1188" w:customStyle="1">
    <w:name w:val="p0"/>
    <w:basedOn w:val="1002"/>
    <w:uiPriority w:val="0"/>
    <w:qFormat/>
    <w:pPr>
      <w:widowControl/>
    </w:pPr>
    <w:rPr>
      <w:b/>
      <w:bCs/>
      <w:sz w:val="24"/>
    </w:rPr>
  </w:style>
  <w:style w:type="paragraph" w:styleId="1189" w:customStyle="1">
    <w:name w:val="Blockquote"/>
    <w:basedOn w:val="1002"/>
    <w:uiPriority w:val="0"/>
    <w:qFormat/>
    <w:pPr>
      <w:ind w:left="360" w:right="360"/>
      <w:jc w:val="left"/>
      <w:spacing w:before="100" w:after="100"/>
    </w:pPr>
    <w:rPr>
      <w:rFonts w:ascii="Calibri" w:hAnsi="Calibri"/>
      <w:sz w:val="24"/>
      <w:szCs w:val="22"/>
    </w:rPr>
  </w:style>
  <w:style w:type="paragraph" w:styleId="1190" w:customStyle="1">
    <w:name w:val="3方案格式3"/>
    <w:basedOn w:val="1176"/>
    <w:uiPriority w:val="0"/>
    <w:qFormat/>
    <w:pPr>
      <w:numPr>
        <w:ilvl w:val="2"/>
      </w:numPr>
      <w:outlineLvl w:val="2"/>
    </w:pPr>
    <w:rPr>
      <w:sz w:val="32"/>
    </w:rPr>
  </w:style>
  <w:style w:type="paragraph" w:styleId="1191" w:customStyle="1">
    <w:name w:val="样式 标题 2 + Times New Roman 四号 非加粗 段前: 5 磅 段后: 0 磅 行距: 固定值 20..."/>
    <w:basedOn w:val="100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92" w:customStyle="1">
    <w:name w:val="标题2"/>
    <w:basedOn w:val="1004"/>
    <w:next w:val="1021"/>
    <w:uiPriority w:val="0"/>
    <w:qFormat/>
    <w:pPr>
      <w:spacing w:before="156" w:after="156" w:line="360" w:lineRule="auto"/>
    </w:pPr>
    <w:rPr>
      <w:bCs w:val="0"/>
      <w:sz w:val="24"/>
    </w:rPr>
  </w:style>
  <w:style w:type="paragraph" w:styleId="1193" w:customStyle="1">
    <w:name w:val="普通正文"/>
    <w:basedOn w:val="1002"/>
    <w:uiPriority w:val="0"/>
    <w:qFormat/>
    <w:pPr>
      <w:ind w:firstLine="480"/>
      <w:jc w:val="left"/>
      <w:spacing w:before="120" w:after="120" w:line="360" w:lineRule="auto"/>
    </w:pPr>
    <w:rPr>
      <w:rFonts w:ascii="Arial" w:hAnsi="Arial"/>
      <w:sz w:val="24"/>
    </w:rPr>
  </w:style>
  <w:style w:type="paragraph" w:styleId="1194" w:customStyle="1">
    <w:name w:val="正文11"/>
    <w:uiPriority w:val="0"/>
    <w:qFormat/>
    <w:rPr>
      <w:rFonts w:ascii="Calibri" w:hAnsi="Calibri" w:eastAsia="宋体" w:cs="Calibri"/>
      <w:sz w:val="24"/>
      <w:szCs w:val="24"/>
      <w:lang w:val="en-US" w:eastAsia="zh-CN" w:bidi="ar-SA"/>
    </w:rPr>
  </w:style>
  <w:style w:type="paragraph" w:styleId="1195" w:customStyle="1">
    <w:name w:val="正文2"/>
    <w:uiPriority w:val="0"/>
    <w:qFormat/>
    <w:rPr>
      <w:rFonts w:ascii="Times New Roman" w:hAnsi="Times New Roman" w:eastAsia="微软雅黑" w:cs="Times New Roman"/>
      <w:sz w:val="24"/>
      <w:szCs w:val="24"/>
      <w:lang w:val="en-US" w:eastAsia="zh-CN" w:bidi="ar-SA"/>
    </w:rPr>
  </w:style>
  <w:style w:type="paragraph" w:styleId="1196" w:customStyle="1">
    <w:name w:val="列出段落3"/>
    <w:basedOn w:val="1002"/>
    <w:uiPriority w:val="34"/>
    <w:qFormat/>
    <w:pPr>
      <w:ind w:firstLine="420"/>
      <w:jc w:val="left"/>
      <w:spacing w:after="200"/>
      <w:widowControl/>
    </w:pPr>
    <w:rPr>
      <w:rFonts w:ascii="Tahoma" w:hAnsi="Tahoma" w:eastAsia="微软雅黑"/>
      <w:sz w:val="22"/>
      <w:szCs w:val="22"/>
    </w:rPr>
  </w:style>
  <w:style w:type="paragraph" w:styleId="1197" w:customStyle="1">
    <w:name w:val="纯文本2"/>
    <w:basedOn w:val="1002"/>
    <w:uiPriority w:val="0"/>
    <w:qFormat/>
    <w:pPr>
      <w:jc w:val="left"/>
    </w:pPr>
    <w:rPr>
      <w:rFonts w:hint="eastAsia" w:ascii="宋体" w:hAnsi="宋体" w:cs="Courier New"/>
      <w:sz w:val="24"/>
      <w:szCs w:val="20"/>
      <w:lang w:bidi="hi-IN"/>
    </w:rPr>
  </w:style>
  <w:style w:type="character" w:styleId="1198" w:customStyle="1">
    <w:name w:val="表格文字 字符"/>
    <w:link w:val="1167"/>
    <w:uiPriority w:val="0"/>
    <w:qFormat/>
    <w:rPr>
      <w:rFonts w:ascii="Calibri" w:hAnsi="Calibri" w:eastAsia="宋体" w:cs="Times New Roman"/>
      <w:sz w:val="21"/>
      <w:szCs w:val="22"/>
    </w:rPr>
  </w:style>
  <w:style w:type="paragraph" w:styleId="1199" w:customStyle="1">
    <w:name w:val="trs_editor"/>
    <w:basedOn w:val="1002"/>
    <w:uiPriority w:val="0"/>
    <w:qFormat/>
    <w:pPr>
      <w:jc w:val="left"/>
      <w:spacing w:before="100" w:beforeAutospacing="1" w:after="100" w:afterAutospacing="1"/>
      <w:widowControl/>
    </w:pPr>
    <w:rPr>
      <w:rFonts w:ascii="宋体" w:hAnsi="宋体" w:cs="宋体"/>
      <w:sz w:val="24"/>
    </w:rPr>
  </w:style>
  <w:style w:type="paragraph" w:styleId="1200" w:customStyle="1">
    <w:name w:val="标题二级"/>
    <w:basedOn w:val="1002"/>
    <w:uiPriority w:val="0"/>
    <w:qFormat/>
    <w:pPr>
      <w:ind w:firstLine="412"/>
    </w:pPr>
    <w:rPr>
      <w:rFonts w:ascii="宋体" w:hAnsi="宋体"/>
      <w:szCs w:val="21"/>
    </w:rPr>
  </w:style>
  <w:style w:type="paragraph" w:styleId="1201"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02"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03" w:customStyle="1">
    <w:name w:val="无"/>
    <w:uiPriority w:val="0"/>
    <w:qFormat/>
  </w:style>
  <w:style w:type="paragraph" w:styleId="1204" w:customStyle="1">
    <w:name w:val="Heading #2|1"/>
    <w:basedOn w:val="1002"/>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05" w:customStyle="1">
    <w:name w:val="Body text|1"/>
    <w:basedOn w:val="1002"/>
    <w:uiPriority w:val="0"/>
    <w:qFormat/>
    <w:pPr>
      <w:ind w:firstLine="400"/>
      <w:spacing w:line="401" w:lineRule="auto"/>
    </w:pPr>
    <w:rPr>
      <w:rFonts w:ascii="宋体" w:hAnsi="宋体" w:cs="宋体"/>
      <w:sz w:val="30"/>
      <w:szCs w:val="30"/>
      <w:lang w:val="zh-TW" w:eastAsia="zh-TW" w:bidi="zh-TW"/>
    </w:rPr>
  </w:style>
  <w:style w:type="paragraph" w:styleId="1206" w:customStyle="1">
    <w:name w:val="_Style 1931"/>
    <w:basedOn w:val="1002"/>
    <w:next w:val="1058"/>
    <w:uiPriority w:val="34"/>
    <w:qFormat/>
    <w:pPr>
      <w:ind w:firstLine="420"/>
    </w:pPr>
  </w:style>
  <w:style w:type="paragraph" w:styleId="1207" w:customStyle="1">
    <w:name w:val="段落"/>
    <w:basedOn w:val="1002"/>
    <w:uiPriority w:val="0"/>
    <w:qFormat/>
    <w:pPr>
      <w:ind w:firstLine="480"/>
      <w:spacing w:line="460" w:lineRule="exact"/>
    </w:pPr>
    <w:rPr>
      <w:rFonts w:ascii="Calibri" w:hAnsi="Calibri"/>
      <w:sz w:val="24"/>
      <w:szCs w:val="20"/>
    </w:rPr>
  </w:style>
  <w:style w:type="paragraph" w:styleId="1208" w:customStyle="1">
    <w:name w:val="首行缩进"/>
    <w:basedOn w:val="1002"/>
    <w:uiPriority w:val="0"/>
    <w:qFormat/>
    <w:pPr>
      <w:ind w:firstLine="480"/>
      <w:spacing w:line="360" w:lineRule="auto"/>
    </w:pPr>
    <w:rPr>
      <w:rFonts w:ascii="宋体" w:hAnsi="宋体" w:cs="宋体"/>
      <w:sz w:val="24"/>
    </w:rPr>
  </w:style>
  <w:style w:type="paragraph" w:styleId="1209" w:customStyle="1">
    <w:name w:val="列出段落4"/>
    <w:basedOn w:val="1002"/>
    <w:uiPriority w:val="99"/>
    <w:unhideWhenUsed/>
    <w:qFormat/>
    <w:pPr>
      <w:ind w:firstLine="420"/>
      <w:spacing w:line="360" w:lineRule="auto"/>
    </w:pPr>
    <w:rPr>
      <w:rFonts w:ascii="Calibri" w:hAnsi="Calibri" w:eastAsia="仿宋_GB2312"/>
      <w:sz w:val="32"/>
      <w:szCs w:val="22"/>
    </w:rPr>
  </w:style>
  <w:style w:type="paragraph" w:styleId="1210"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11" w:customStyle="1">
    <w:name w:val="正文 A"/>
    <w:next w:val="1021"/>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12"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13" w:customStyle="1">
    <w:name w:val="*正文"/>
    <w:basedOn w:val="1002"/>
    <w:uiPriority w:val="0"/>
    <w:qFormat/>
    <w:pPr>
      <w:spacing w:line="360" w:lineRule="auto"/>
      <w:widowControl/>
    </w:pPr>
    <w:rPr>
      <w:rFonts w:ascii="仿宋_GB2312" w:eastAsia="仿宋_GB2312"/>
      <w:sz w:val="24"/>
      <w:szCs w:val="28"/>
    </w:rPr>
  </w:style>
  <w:style w:type="table" w:styleId="1214" w:customStyle="1">
    <w:name w:val="Table Normal"/>
    <w:uiPriority w:val="0"/>
    <w:semiHidden/>
    <w:unhideWhenUsed/>
    <w:qFormat/>
    <w:tblPr>
      <w:tblCellMar>
        <w:left w:w="0" w:type="dxa"/>
        <w:top w:w="0" w:type="dxa"/>
        <w:right w:w="0" w:type="dxa"/>
        <w:bottom w:w="0" w:type="dxa"/>
      </w:tblCellMar>
    </w:tblPr>
  </w:style>
  <w:style w:type="character" w:styleId="1215" w:customStyle="1">
    <w:name w:val="form-textarea-print1"/>
    <w:uiPriority w:val="0"/>
    <w:qFormat/>
    <w:rPr>
      <w:rFonts w:hint="default" w:ascii="微软雅黑" w:hAnsi="微软雅黑" w:eastAsia="宋体" w:cs="Times New Roman"/>
      <w:sz w:val="18"/>
      <w:szCs w:val="18"/>
    </w:rPr>
  </w:style>
  <w:style w:type="character" w:styleId="1216" w:customStyle="1">
    <w:name w:val="cke_colorbox"/>
    <w:basedOn w:val="1012"/>
    <w:uiPriority w:val="0"/>
    <w:qFormat/>
  </w:style>
  <w:style w:type="character" w:styleId="1217" w:customStyle="1">
    <w:name w:val="cke_colorbox1"/>
    <w:basedOn w:val="1012"/>
    <w:uiPriority w:val="0"/>
    <w:qFormat/>
  </w:style>
  <w:style w:type="character" w:styleId="1218" w:customStyle="1">
    <w:name w:val="pwdtips_alert"/>
    <w:basedOn w:val="1012"/>
    <w:uiPriority w:val="0"/>
    <w:qFormat/>
    <w:rPr>
      <w:shd w:val="clear" w:color="auto" w:fill="ffeaa6"/>
    </w:rPr>
  </w:style>
  <w:style w:type="character" w:styleId="1219" w:customStyle="1">
    <w:name w:val="l-btn-left"/>
    <w:basedOn w:val="1012"/>
    <w:uiPriority w:val="0"/>
    <w:qFormat/>
  </w:style>
  <w:style w:type="character" w:styleId="1220" w:customStyle="1">
    <w:name w:val="l-btn-left1"/>
    <w:basedOn w:val="1012"/>
    <w:uiPriority w:val="0"/>
    <w:qFormat/>
  </w:style>
  <w:style w:type="character" w:styleId="1221" w:customStyle="1">
    <w:name w:val="l-btn-left2"/>
    <w:basedOn w:val="1012"/>
    <w:uiPriority w:val="0"/>
    <w:qFormat/>
  </w:style>
  <w:style w:type="character" w:styleId="1222" w:customStyle="1">
    <w:name w:val="l-btn-left3"/>
    <w:basedOn w:val="1012"/>
    <w:uiPriority w:val="0"/>
    <w:qFormat/>
  </w:style>
  <w:style w:type="character" w:styleId="1223" w:customStyle="1">
    <w:name w:val="combo2"/>
    <w:basedOn w:val="1012"/>
    <w:uiPriority w:val="0"/>
    <w:qFormat/>
  </w:style>
  <w:style w:type="character" w:styleId="1224" w:customStyle="1">
    <w:name w:val="l-btn-empty"/>
    <w:basedOn w:val="1012"/>
    <w:uiPriority w:val="0"/>
    <w:qFormat/>
  </w:style>
  <w:style w:type="character" w:styleId="1225" w:customStyle="1">
    <w:name w:val="red"/>
    <w:basedOn w:val="1012"/>
    <w:uiPriority w:val="0"/>
    <w:qFormat/>
    <w:rPr>
      <w:color w:val="ff0000"/>
    </w:rPr>
  </w:style>
  <w:style w:type="character" w:styleId="1226" w:customStyle="1">
    <w:name w:val="l-btn-text"/>
    <w:basedOn w:val="1012"/>
    <w:uiPriority w:val="0"/>
    <w:qFormat/>
    <w:rPr>
      <w:color w:val="1864ac"/>
      <w:sz w:val="14"/>
      <w:szCs w:val="14"/>
    </w:rPr>
  </w:style>
  <w:style w:type="character" w:styleId="1227" w:customStyle="1">
    <w:name w:val="l-btn-text1"/>
    <w:basedOn w:val="1012"/>
    <w:uiPriority w:val="0"/>
    <w:qFormat/>
  </w:style>
  <w:style w:type="character" w:styleId="1228" w:customStyle="1">
    <w:name w:val="green"/>
    <w:basedOn w:val="1012"/>
    <w:uiPriority w:val="0"/>
    <w:qFormat/>
    <w:rPr>
      <w:color w:val="00a521"/>
    </w:rPr>
  </w:style>
  <w:style w:type="character" w:styleId="1229" w:customStyle="1">
    <w:name w:val="valueinfo"/>
    <w:basedOn w:val="1012"/>
    <w:uiPriority w:val="0"/>
    <w:qFormat/>
    <w:rPr>
      <w:color w:val="666666"/>
    </w:rPr>
  </w:style>
  <w:style w:type="character" w:styleId="1230" w:customStyle="1">
    <w:name w:val="tree-file2"/>
    <w:basedOn w:val="1012"/>
    <w:uiPriority w:val="0"/>
    <w:qFormat/>
  </w:style>
  <w:style w:type="character" w:styleId="1231" w:customStyle="1">
    <w:name w:val="vainfo"/>
    <w:basedOn w:val="1012"/>
    <w:uiPriority w:val="0"/>
    <w:qFormat/>
    <w:rPr>
      <w:color w:val="ff0000"/>
      <w:shd w:val="clear" w:color="auto" w:fill="ffe4e4"/>
    </w:rPr>
  </w:style>
  <w:style w:type="character" w:styleId="1232" w:customStyle="1">
    <w:name w:val="pwdtips_ok"/>
    <w:basedOn w:val="1012"/>
    <w:uiPriority w:val="0"/>
    <w:qFormat/>
    <w:rPr>
      <w:shd w:val="clear" w:color="auto" w:fill="b4ffa6"/>
    </w:rPr>
  </w:style>
  <w:style w:type="character" w:styleId="1233" w:customStyle="1">
    <w:name w:val="pwdtips_error"/>
    <w:basedOn w:val="1012"/>
    <w:uiPriority w:val="0"/>
    <w:qFormat/>
    <w:rPr>
      <w:shd w:val="clear" w:color="auto" w:fill="ffa6a6"/>
    </w:rPr>
  </w:style>
  <w:style w:type="character" w:styleId="1234" w:customStyle="1">
    <w:name w:val="tree-title4"/>
    <w:basedOn w:val="1012"/>
    <w:uiPriority w:val="0"/>
    <w:qFormat/>
    <w:rPr>
      <w:color w:val="1864ac"/>
    </w:rPr>
  </w:style>
  <w:style w:type="character" w:styleId="1235" w:customStyle="1">
    <w:name w:val="tree-title5"/>
    <w:basedOn w:val="1012"/>
    <w:uiPriority w:val="0"/>
    <w:qFormat/>
    <w:rPr>
      <w:color w:val="ffffff"/>
      <w:shd w:val="clear" w:color="auto" w:fill="3366cc"/>
    </w:rPr>
  </w:style>
  <w:style w:type="character" w:styleId="1236" w:customStyle="1">
    <w:name w:val="info"/>
    <w:basedOn w:val="1012"/>
    <w:uiPriority w:val="0"/>
    <w:qFormat/>
  </w:style>
  <w:style w:type="character" w:styleId="1237" w:customStyle="1">
    <w:name w:val="topic"/>
    <w:basedOn w:val="1012"/>
    <w:uiPriority w:val="0"/>
    <w:qFormat/>
    <w:rPr>
      <w:color w:val="ff0000"/>
    </w:rPr>
  </w:style>
  <w:style w:type="paragraph" w:styleId="1238" w:customStyle="1">
    <w:name w:val="_Style 213"/>
    <w:basedOn w:val="1002"/>
    <w:next w:val="1058"/>
    <w:uiPriority w:val="34"/>
    <w:qFormat/>
    <w:pPr>
      <w:ind w:firstLine="420"/>
      <w:jc w:val="left"/>
      <w:spacing w:line="360" w:lineRule="atLeast"/>
    </w:pPr>
    <w:rPr>
      <w:rFonts w:ascii="Arial" w:hAnsi="Arial"/>
      <w:sz w:val="24"/>
    </w:rPr>
  </w:style>
  <w:style w:type="paragraph" w:styleId="1239"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40"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41" w:customStyle="1">
    <w:name w:val="NormalCharacter"/>
    <w:uiPriority w:val="0"/>
    <w:semiHidden/>
    <w:qFormat/>
    <w:rPr>
      <w:rFonts w:ascii="Calibri" w:hAnsi="Calibri" w:eastAsia="宋体"/>
      <w:sz w:val="21"/>
      <w:szCs w:val="24"/>
      <w:lang w:val="en-US" w:eastAsia="zh-CN" w:bidi="ar-SA"/>
    </w:rPr>
  </w:style>
  <w:style w:type="paragraph" w:styleId="1242">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43" w:customStyle="1">
    <w:name w:val="列表段落2"/>
    <w:basedOn w:val="1002"/>
    <w:uiPriority w:val="0"/>
    <w:qFormat/>
    <w:pPr>
      <w:ind w:firstLine="420"/>
    </w:pPr>
    <w:rPr>
      <w:szCs w:val="21"/>
    </w:rPr>
  </w:style>
  <w:style w:type="paragraph" w:styleId="1244" w:customStyle="1">
    <w:name w:val="正文_9_0"/>
    <w:basedOn w:val="1002"/>
    <w:uiPriority w:val="0"/>
    <w:qFormat/>
    <w:rPr>
      <w:szCs w:val="21"/>
    </w:rPr>
  </w:style>
  <w:style w:type="paragraph" w:styleId="1245" w:customStyle="1">
    <w:name w:val="p15"/>
    <w:basedOn w:val="1002"/>
    <w:uiPriority w:val="0"/>
    <w:qFormat/>
    <w:pPr>
      <w:jc w:val="left"/>
      <w:widowControl/>
    </w:pPr>
    <w:rPr>
      <w:rFonts w:ascii="黑体" w:hAnsi="黑体" w:eastAsia="黑体" w:cs="宋体"/>
      <w:color w:val="000000"/>
      <w:sz w:val="24"/>
    </w:rPr>
  </w:style>
  <w:style w:type="paragraph" w:styleId="1246" w:customStyle="1">
    <w:name w:val="a正文"/>
    <w:basedOn w:val="1002"/>
    <w:uiPriority w:val="0"/>
    <w:qFormat/>
    <w:rPr>
      <w:color w:val="000000"/>
      <w:sz w:val="24"/>
      <w:szCs w:val="28"/>
      <w:lang w:val="zh-CN" w:bidi="zh-CN"/>
    </w:rPr>
  </w:style>
  <w:style w:type="paragraph" w:styleId="1247" w:customStyle="1">
    <w:name w:val="标题 5（有编号）（绿盟科技）"/>
    <w:next w:val="1248"/>
    <w:uiPriority w:val="0"/>
    <w:qFormat/>
    <w:pPr>
      <w:numPr>
        <w:ilvl w:val="4"/>
        <w:numId w:val="3"/>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248"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49" w:customStyle="1">
    <w:name w:val="修订7"/>
    <w:hidden/>
    <w:uiPriority w:val="99"/>
    <w:unhideWhenUsed/>
    <w:qFormat/>
    <w:rPr>
      <w:rFonts w:ascii="Times New Roman" w:hAnsi="Times New Roman" w:eastAsia="宋体" w:cs="Times New Roman"/>
      <w:sz w:val="21"/>
      <w:szCs w:val="24"/>
      <w:lang w:val="en-US" w:eastAsia="zh-CN" w:bidi="ar-SA"/>
    </w:rPr>
  </w:style>
  <w:style w:type="character" w:styleId="1250" w:customStyle="1">
    <w:name w:val="font01"/>
    <w:uiPriority w:val="0"/>
    <w:qFormat/>
    <w:rPr>
      <w:rFonts w:hint="eastAsia" w:ascii="宋体" w:hAnsi="宋体" w:eastAsia="宋体" w:cs="宋体"/>
      <w:color w:val="000000"/>
      <w:sz w:val="22"/>
      <w:szCs w:val="22"/>
      <w:u w:val="none"/>
    </w:rPr>
  </w:style>
  <w:style w:type="paragraph" w:styleId="1251" w:customStyle="1">
    <w:name w:val="Table Paragraph"/>
    <w:basedOn w:val="1002"/>
    <w:uiPriority w:val="1"/>
    <w:qFormat/>
    <w:rPr>
      <w:rFonts w:ascii="宋体" w:hAnsi="宋体" w:cs="宋体"/>
      <w:lang w:val="zh-CN" w:bidi="zh-CN"/>
    </w:rPr>
  </w:style>
  <w:style w:type="paragraph" w:styleId="1252" w:customStyle="1">
    <w:name w:val="List Paragraph_a51b13b6-d5a4-47e0-ab8f-95bc84043e19"/>
    <w:basedOn w:val="1002"/>
    <w:next w:val="1019"/>
    <w:uiPriority w:val="99"/>
    <w:qFormat/>
    <w:pPr>
      <w:ind w:firstLine="420"/>
    </w:pPr>
  </w:style>
  <w:style w:type="paragraph" w:styleId="1253" w:customStyle="1">
    <w:name w:val="_Style 193"/>
    <w:basedOn w:val="1002"/>
    <w:next w:val="1058"/>
    <w:uiPriority w:val="34"/>
    <w:qFormat/>
    <w:pPr>
      <w:ind w:firstLine="420"/>
    </w:pPr>
    <w:rPr>
      <w:rFonts w:ascii="Calibri" w:hAnsi="Calibri"/>
    </w:rPr>
  </w:style>
  <w:style w:type="paragraph" w:styleId="1254" w:customStyle="1">
    <w:name w:val="_Style 13"/>
    <w:uiPriority w:val="0"/>
    <w:qFormat/>
    <w:pPr>
      <w:ind w:left="0"/>
      <w:jc w:val="left"/>
      <w:spacing w:before="120" w:after="120" w:line="288" w:lineRule="auto"/>
    </w:pPr>
    <w:rPr>
      <w:rFonts w:ascii="Arial" w:hAnsi="Arial" w:eastAsia="等线" w:cs="Arial"/>
      <w:sz w:val="22"/>
      <w:szCs w:val="22"/>
    </w:rPr>
  </w:style>
  <w:style w:type="paragraph" w:styleId="1255" w:customStyle="1">
    <w:name w:val="副标题1"/>
    <w:basedOn w:val="1038"/>
    <w:uiPriority w:val="0"/>
    <w:qFormat/>
    <w:pPr>
      <w:jc w:val="left"/>
      <w:spacing w:before="60" w:line="460" w:lineRule="exact"/>
    </w:pPr>
    <w:rPr>
      <w:rFonts w:ascii="宋体" w:hAnsi="宋体" w:cs="Times New Roman"/>
      <w:sz w:val="21"/>
      <w:szCs w:val="21"/>
    </w:rPr>
  </w:style>
  <w:style w:type="paragraph" w:styleId="1256" w:customStyle="1">
    <w:name w:val="普通(网站)1"/>
    <w:basedOn w:val="1002"/>
    <w:uiPriority w:val="0"/>
    <w:qFormat/>
    <w:pPr>
      <w:jc w:val="left"/>
      <w:spacing w:beforeAutospacing="1" w:afterAutospacing="1"/>
      <w:widowControl/>
    </w:pPr>
    <w:rPr>
      <w:rFonts w:hint="eastAsia" w:ascii="宋体" w:hAnsi="宋体" w:eastAsia="宋体" w:cs="Times New Roman"/>
      <w:sz w:val="24"/>
    </w:rPr>
  </w:style>
  <w:style w:type="paragraph" w:styleId="1257" w:customStyle="1">
    <w:name w:val="表格内"/>
    <w:basedOn w:val="1002"/>
    <w:uiPriority w:val="0"/>
    <w:qFormat/>
    <w:pPr>
      <w:jc w:val="center"/>
      <w:spacing w:line="360" w:lineRule="exact"/>
    </w:pPr>
    <w:rPr>
      <w:rFonts w:ascii="宋体" w:hAnsi="宋体" w:cs="宋体"/>
      <w:szCs w:val="24"/>
      <w:lang w:val="zh-TW" w:eastAsia="zh-TW" w:bidi="zh-TW"/>
    </w:rPr>
  </w:style>
  <w:style w:type="numbering" w:styleId="1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8e7118e1-19df-4b43-9c75-aca62b730aa8</errorID>
      <errorWord>；</errorWord>
      <group>L1_Punc</group>
      <groupName>标点问题</groupName>
      <ability>L2_Punc</ability>
      <abilityName>标点符号检查</abilityName>
      <candidateList>
        <item/>
      </candidateList>
      <explain/>
      <paraID>3DC174CB</paraID>
      <start>57</start>
      <end>58</end>
      <status>unmodified</status>
      <modifiedWord/>
      <trackRevisions>false</trackRevisions>
    </reviewItem>
    <reviewItem>
      <errorID>a2bbd07f-f2ed-478e-992a-3989db719d39</errorID>
      <errorWord>并</errorWord>
      <group>L1_Word</group>
      <groupName>字词问题</groupName>
      <ability>L2_Typo</ability>
      <abilityName>字词错误</abilityName>
      <candidateList>
        <item>并加</item>
      </candidateList>
      <explain/>
      <paraID>4DC9C6A4</paraID>
      <start>42</start>
      <end>43</end>
      <status>unmodified</status>
      <modifiedWord/>
      <trackRevisions>false</trackRevisions>
    </reviewItem>
    <reviewItem>
      <errorID>e037fc87-2b72-45ea-895a-c3642fe97161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20828771</paraID>
      <start>3</start>
      <end>7</end>
      <status>unmodified</status>
      <modifiedWord/>
      <trackRevisions>false</trackRevisions>
    </reviewItem>
    <reviewItem>
      <errorID>3e506567-f97e-4775-a569-5a94c0d92295</errorID>
      <errorWord>－－</errorWord>
      <group>L1_Punc</group>
      <groupName>标点问题</groupName>
      <ability>L2_Punc</ability>
      <abilityName>标点符号检查</abilityName>
      <candidateList>
        <item>--</item>
      </candidateList>
      <explain/>
      <paraID> B699E3D</paraID>
      <start>41</start>
      <end>43</end>
      <status>unmodified</status>
      <modifiedWord/>
      <trackRevisions>false</trackRevisions>
    </reviewItem>
    <reviewItem>
      <errorID>69d61bd8-590d-45b9-a3c8-600ec6092cf0</errorID>
      <errorWord>－－</errorWord>
      <group>L1_Punc</group>
      <groupName>标点问题</groupName>
      <ability>L2_Punc</ability>
      <abilityName>标点符号检查</abilityName>
      <candidateList>
        <item>--</item>
      </candidateList>
      <explain/>
      <paraID> B699E3D</paraID>
      <start>55</start>
      <end>57</end>
      <status>unmodified</status>
      <modifiedWord/>
      <trackRevisions>false</trackRevisions>
    </reviewItem>
    <reviewItem>
      <errorID>00510535-8565-4d93-83eb-cbeb02212431</errorID>
      <errorWord>“.</errorWord>
      <group>L1_Punc</group>
      <groupName>标点问题</groupName>
      <ability>L2_Punc</ability>
      <abilityName>标点符号检查</abilityName>
      <candidateList>
        <item>“</item>
      </candidateList>
      <explain/>
      <paraID> B699E3D</paraID>
      <start>78</start>
      <end>80</end>
      <status>unmodified</status>
      <modifiedWord/>
      <trackRevisions>false</trackRevisions>
    </reviewItem>
    <reviewItem>
      <errorID>2bbf2ef2-486b-4266-b3c2-507631a8fe61</errorID>
      <errorWord>‘供应商注册点这里’</errorWord>
      <group>L1_Punc</group>
      <groupName>标点问题</groupName>
      <ability>L2_Punc</ability>
      <abilityName>标点符号检查</abilityName>
      <candidateList>
        <item>“供应商注册点这里”</item>
      </candidateList>
      <explain/>
      <paraID>57DFD5CC</paraID>
      <start>276</start>
      <end>286</end>
      <status>unmodified</status>
      <modifiedWord/>
      <trackRevisions>false</trackRevisions>
    </reviewItem>
    <reviewItem>
      <errorID>4163f28e-6f7f-4f63-9f13-e29210294b68</errorID>
      <errorWord>并</errorWord>
      <group>L1_Word</group>
      <groupName>字词问题</groupName>
      <ability>L2_Typo</ability>
      <abilityName>字词错误</abilityName>
      <candidateList>
        <item>并加</item>
      </candidateList>
      <explain/>
      <paraID>57DFD5CC</paraID>
      <start>356</start>
      <end>357</end>
      <status>unmodified</status>
      <modifiedWord/>
      <trackRevisions>false</trackRevisions>
    </reviewItem>
    <reviewItem>
      <errorID>093b291c-2a2d-4ca3-860b-2dc7c53437dc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3095D739</paraID>
      <start>0</start>
      <end>2</end>
      <status>unmodified</status>
      <modifiedWord/>
      <trackRevisions>false</trackRevisions>
    </reviewItem>
    <reviewItem>
      <errorID>f556f50f-f0b6-47bd-9ca2-d3ccaa7d81e5</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2494866A</paraID>
      <start>10</start>
      <end>35</end>
      <status>unmodified</status>
      <modifiedWord/>
      <trackRevisions>false</trackRevisions>
    </reviewItem>
    <reviewItem>
      <errorID>23967b2e-8f5f-4742-b864-5267ced1d7ae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2494866A</paraID>
      <start>35</start>
      <end>68</end>
      <status>unmodified</status>
      <modifiedWord/>
      <trackRevisions>false</trackRevisions>
    </reviewItem>
    <reviewItem>
      <errorID>6eb69eb3-2429-4f06-84ac-122953a26ff0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37FAA546</paraID>
      <start>0</start>
      <end>2</end>
      <status>unmodified</status>
      <modifiedWord/>
      <trackRevisions>false</trackRevisions>
    </reviewItem>
    <reviewItem>
      <errorID>6aca5485-2d79-4fa7-bb33-5a487a43d9e0</errorID>
      <errorWord>“</errorWord>
      <group>L1_Punc</group>
      <groupName>标点问题</groupName>
      <ability>L2_Punc</ability>
      <abilityName>标点符号检查</abilityName>
      <candidateList>
        <item> “</item>
      </candidateList>
      <explain/>
      <paraID>16A8537C</paraID>
      <start>3</start>
      <end>4</end>
      <status>unmodified</status>
      <modifiedWord/>
      <trackRevisions>false</trackRevisions>
    </reviewItem>
    <reviewItem>
      <errorID>083b4be6-7446-41ea-a2b0-f2d2d39eb107</errorID>
      <errorWord>，</errorWord>
      <group>L1_Punc</group>
      <groupName>标点问题</groupName>
      <ability>L2_Punc</ability>
      <abilityName>标点符号检查</abilityName>
      <candidateList>
        <item>。</item>
      </candidateList>
      <explain/>
      <paraID>16A8537C</paraID>
      <start>35</start>
      <end>36</end>
      <status>unmodified</status>
      <modifiedWord/>
      <trackRevisions>false</trackRevisions>
    </reviewItem>
    <reviewItem>
      <errorID>a0ab1d16-7886-4050-81d2-1fc58425e37f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6D3278A1</paraID>
      <start>0</start>
      <end>2</end>
      <status>unmodified</status>
      <modifiedWord/>
      <trackRevisions>false</trackRevisions>
    </reviewItem>
    <reviewItem>
      <errorID>d1011fda-2bc0-445f-a09e-d87dc84186de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300BBD61</paraID>
      <start>232</start>
      <end>233</end>
      <status>unmodified</status>
      <modifiedWord/>
      <trackRevisions>false</trackRevisions>
    </reviewItem>
    <reviewItem>
      <errorID>b1545771-fc0c-4b2d-9a3d-a7c932f8ab9c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1E7AC414</paraID>
      <start>0</start>
      <end>2</end>
      <status>unmodified</status>
      <modifiedWord/>
      <trackRevisions>false</trackRevisions>
    </reviewItem>
    <reviewItem>
      <errorID>4b3f2376-e1d6-4911-82d1-5c31f48fa56a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59E75C9</paraID>
      <start>0</start>
      <end>2</end>
      <status>unmodified</status>
      <modifiedWord/>
      <trackRevisions>false</trackRevisions>
    </reviewItem>
    <reviewItem>
      <errorID>cd6d4eda-2e00-45f1-b497-15c7e678c2bc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331A761A</paraID>
      <start>0</start>
      <end>2</end>
      <status>unmodified</status>
      <modifiedWord/>
      <trackRevisions>false</trackRevisions>
    </reviewItem>
    <reviewItem>
      <errorID>bb029453-277c-4671-ac0e-98c251c3705a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4567B770</paraID>
      <start>0</start>
      <end>2</end>
      <status>unmodified</status>
      <modifiedWord/>
      <trackRevisions>false</trackRevisions>
    </reviewItem>
    <reviewItem>
      <errorID>80da863a-774c-4b55-87e1-51b4c2ac45af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21B6F7B9</paraID>
      <start>0</start>
      <end>2</end>
      <status>unmodified</status>
      <modifiedWord/>
      <trackRevisions>false</trackRevisions>
    </reviewItem>
    <reviewItem>
      <errorID>0ea68e74-f0d5-4c4b-b954-1f1af89a1e89</errorID>
      <errorWord>（</errorWord>
      <group>L1_Punc</group>
      <groupName>标点问题</groupName>
      <ability>L2_Punc</ability>
      <abilityName>标点符号检查</abilityName>
      <candidateList/>
      <explain>同一形式括号套用。</explain>
      <paraID>545788E5</paraID>
      <start>62</start>
      <end>63</end>
      <status>unmodified</status>
      <modifiedWord/>
      <trackRevisions>false</trackRevisions>
    </reviewItem>
    <reviewItem>
      <errorID>af90df92-1192-4d53-92ac-3adccc7b35d5</errorID>
      <errorWord>）</errorWord>
      <group>L1_Punc</group>
      <groupName>标点问题</groupName>
      <ability>L2_Punc</ability>
      <abilityName>标点符号检查</abilityName>
      <candidateList/>
      <explain>同一形式括号套用。</explain>
      <paraID>545788E5</paraID>
      <start>64</start>
      <end>65</end>
      <status>unmodified</status>
      <modifiedWord/>
      <trackRevisions>false</trackRevisions>
    </reviewItem>
    <reviewItem>
      <errorID>ab1f7e54-e971-461b-afe3-eb8c145caf99</errorID>
      <errorWord>（</errorWord>
      <group>L1_Punc</group>
      <groupName>标点问题</groupName>
      <ability>L2_Punc</ability>
      <abilityName>标点符号检查</abilityName>
      <candidateList/>
      <explain>同一形式括号套用。</explain>
      <paraID>545788E5</paraID>
      <start>66</start>
      <end>67</end>
      <status>unmodified</status>
      <modifiedWord/>
      <trackRevisions>false</trackRevisions>
    </reviewItem>
    <reviewItem>
      <errorID>53b30c9f-24a8-45b6-8f81-3de7d1ef6d9c</errorID>
      <errorWord>）</errorWord>
      <group>L1_Punc</group>
      <groupName>标点问题</groupName>
      <ability>L2_Punc</ability>
      <abilityName>标点符号检查</abilityName>
      <candidateList/>
      <explain>同一形式括号套用。</explain>
      <paraID>545788E5</paraID>
      <start>68</start>
      <end>69</end>
      <status>unmodified</status>
      <modifiedWord/>
      <trackRevisions>false</trackRevisions>
    </reviewItem>
    <reviewItem>
      <errorID>52f2bb03-0b9d-45f3-986f-1adab8547ca5</errorID>
      <errorWord>或</errorWord>
      <group>L1_Word</group>
      <groupName>字词问题</groupName>
      <ability>L2_Typo</ability>
      <abilityName>字词错误</abilityName>
      <candidateList>
        <item>、</item>
      </candidateList>
      <explain/>
      <paraID>545788E5</paraID>
      <start>78</start>
      <end>79</end>
      <status>unmodified</status>
      <modifiedWord/>
      <trackRevisions>false</trackRevisions>
    </reviewItem>
    <reviewItem>
      <errorID>e768522f-01f5-4e6b-8fd0-697fffca30a7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5D40362D</paraID>
      <start>0</start>
      <end>3</end>
      <status>unmodified</status>
      <modifiedWord/>
      <trackRevisions>false</trackRevisions>
    </reviewItem>
    <reviewItem>
      <errorID>10a25fe2-7370-46bf-85fe-74f6a789e8e9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6E85BE52</paraID>
      <start>0</start>
      <end>3</end>
      <status>unmodified</status>
      <modifiedWord/>
      <trackRevisions>false</trackRevisions>
    </reviewItem>
    <reviewItem>
      <errorID>2b70d1ce-00ed-4d87-81dc-c9dc6a8bf71c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478F366</paraID>
      <start>0</start>
      <end>3</end>
      <status>unmodified</status>
      <modifiedWord/>
      <trackRevisions>false</trackRevisions>
    </reviewItem>
    <reviewItem>
      <errorID>af6c2e0b-aace-46ef-a1f5-b9a115e15bb2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46CFCEE5</paraID>
      <start>0</start>
      <end>3</end>
      <status>unmodified</status>
      <modifiedWord/>
      <trackRevisions>false</trackRevisions>
    </reviewItem>
    <reviewItem>
      <errorID>414a7250-5d81-4262-9484-a55eb8605e22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595804A1</paraID>
      <start>0</start>
      <end>3</end>
      <status>unmodified</status>
      <modifiedWord/>
      <trackRevisions>false</trackRevisions>
    </reviewItem>
    <reviewItem>
      <errorID>73698aad-f5e9-44f9-be72-a159e819772e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644D739C</paraID>
      <start>0</start>
      <end>3</end>
      <status>unmodified</status>
      <modifiedWord/>
      <trackRevisions>false</trackRevisions>
    </reviewItem>
    <reviewItem>
      <errorID>4bb1d937-5e0a-4015-8237-ba0c40baee85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487C1730</paraID>
      <start>0</start>
      <end>3</end>
      <status>unmodified</status>
      <modifiedWord/>
      <trackRevisions>false</trackRevisions>
    </reviewItem>
    <reviewItem>
      <errorID>17b1a0c8-cc9d-4b97-b11f-f68d84402ace</errorID>
      <errorWord>[2022]002号</errorWord>
      <group>L1_Knowledge</group>
      <groupName>知识性问题</groupName>
      <ability>L2_Knowledge</ability>
      <abilityName>其他知识</abilityName>
      <candidateList>
        <item>〔2022〕2号</item>
      </candidateList>
      <explain>发文字号格式错误。</explain>
      <paraID>311601FC</paraID>
      <start>25</start>
      <end>33</end>
      <status>modified</status>
      <modifiedWord>〔2022〕2号</modifiedWord>
      <trackRevisions>false</trackRevisions>
    </reviewItem>
    <reviewItem>
      <errorID>6905f9fa-fdd8-4bb5-9f77-6979030b4212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5B72751A</paraID>
      <start>0</start>
      <end>3</end>
      <status>unmodified</status>
      <modifiedWord/>
      <trackRevisions>false</trackRevisions>
    </reviewItem>
    <reviewItem>
      <errorID>d959f3ce-90d2-47f4-8297-e9f8e0440859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4619D212</paraID>
      <start>0</start>
      <end>3</end>
      <status>unmodified</status>
      <modifiedWord/>
      <trackRevisions>false</trackRevisions>
    </reviewItem>
    <reviewItem>
      <errorID>2a7d5ea2-79b3-497c-948f-c65c3b75d38b</errorID>
      <errorWord>18.3</errorWord>
      <group>L1_Format</group>
      <groupName>格式问题</groupName>
      <ability>L2_Ordinal</ability>
      <abilityName>序号格式</abilityName>
      <candidateList>
        <item>18.2</item>
      </candidateList>
      <explain>标题顺序错误，请检查标题顺序是否合理。</explain>
      <paraID>21E5232B</paraID>
      <start>0</start>
      <end>4</end>
      <status>unmodified</status>
      <modifiedWord/>
      <trackRevisions>false</trackRevisions>
    </reviewItem>
    <reviewItem>
      <errorID>e483f778-5cc3-407c-bd2a-f2e347cf778b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54E52861</paraID>
      <start>0</start>
      <end>3</end>
      <status>unmodified</status>
      <modifiedWord/>
      <trackRevisions>false</trackRevisions>
    </reviewItem>
    <reviewItem>
      <errorID>95633321-da55-420e-901e-465e7d3e1d14</errorID>
      <errorWord>间</errorWord>
      <group>L1_Word</group>
      <groupName>字词问题</groupName>
      <ability>L2_Typo</ability>
      <abilityName>字词错误</abilityName>
      <candidateList>
        <item>间之</item>
      </candidateList>
      <explain/>
      <paraID>780FF1F6</paraID>
      <start>13</start>
      <end>14</end>
      <status>unmodified</status>
      <modifiedWord/>
      <trackRevisions>false</trackRevisions>
    </reviewItem>
    <reviewItem>
      <errorID>5333967b-12f2-4e0e-a27e-913d792556ff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44833F95</paraID>
      <start>0</start>
      <end>3</end>
      <status>unmodified</status>
      <modifiedWord/>
      <trackRevisions>false</trackRevisions>
    </reviewItem>
    <reviewItem>
      <errorID>c0bc962a-da63-42b7-b86c-e4b5f5042f82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22BC8150</paraID>
      <start>0</start>
      <end>3</end>
      <status>unmodified</status>
      <modifiedWord/>
      <trackRevisions>false</trackRevisions>
    </reviewItem>
    <reviewItem>
      <errorID>73fc4b51-ea29-4e41-aebb-085640fc52b2</errorID>
      <errorWord>过程中涉及到</errorWord>
      <group>L1_Word</group>
      <groupName>字词问题</groupName>
      <ability>L2_Typo</ability>
      <abilityName>字词错误</abilityName>
      <candidateList>
        <item>过程中涉及</item>
      </candidateList>
      <explain/>
      <paraID>3D29486C</paraID>
      <start>11</start>
      <end>17</end>
      <status>unmodified</status>
      <modifiedWord/>
      <trackRevisions>false</trackRevisions>
    </reviewItem>
    <reviewItem>
      <errorID>f68171a8-c1a8-46cb-a741-52ce36847273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190B8248</paraID>
      <start>0</start>
      <end>3</end>
      <status>unmodified</status>
      <modifiedWord/>
      <trackRevisions>false</trackRevisions>
    </reviewItem>
    <reviewItem>
      <errorID>d873b24a-718b-4d90-adee-00af457c1e17</errorID>
      <errorWord>法律、法规</errorWord>
      <group>L1_Word</group>
      <groupName>字词问题</groupName>
      <ability>L2_Typo</ability>
      <abilityName>字词错误</abilityName>
      <candidateList>
        <item>法律法规</item>
      </candidateList>
      <explain/>
      <paraID>52ACBFAD</paraID>
      <start>5</start>
      <end>10</end>
      <status>unmodified</status>
      <modifiedWord/>
      <trackRevisions>false</trackRevisions>
    </reviewItem>
    <reviewItem>
      <errorID>54d5926b-a543-4501-94ed-000528536c4a</errorID>
      <errorWord>文字说明</errorWord>
      <group>L1_Word</group>
      <groupName>字词问题</groupName>
      <ability>L2_Typo</ability>
      <abilityName>字词错误</abilityName>
      <candidateList>
        <item>文字标注</item>
      </candidateList>
      <explain/>
      <paraID>16AC5011</paraID>
      <start>34</start>
      <end>38</end>
      <status>unmodified</status>
      <modifiedWord/>
      <trackRevisions>false</trackRevisions>
    </reviewItem>
    <reviewItem>
      <errorID>f0e4d7c1-9c14-4859-9887-9fd838637250</errorID>
      <errorWord>做</errorWord>
      <group>L1_Word</group>
      <groupName>字词问题</groupName>
      <ability>L2_Typo</ability>
      <abilityName>字词错误</abilityName>
      <candidateList>
        <item>作出</item>
      </candidateList>
      <explain/>
      <paraID>64D3952F</paraID>
      <start>12</start>
      <end>13</end>
      <status>unmodified</status>
      <modifiedWord/>
      <trackRevisions>false</trackRevisions>
    </reviewItem>
    <reviewItem>
      <errorID>ac12e95f-f0e6-47a9-8d8d-a991d66926b7</errorID>
      <errorWord>保持通讯畅通</errorWord>
      <group>L1_Word</group>
      <groupName>字词问题</groupName>
      <ability>L2_Typo</ability>
      <abilityName>字词错误</abilityName>
      <candidateList>
        <item>保持通信畅通</item>
      </candidateList>
      <explain/>
      <paraID>19E4A4CA</paraID>
      <start>20</start>
      <end>26</end>
      <status>unmodified</status>
      <modifiedWord/>
      <trackRevisions>false</trackRevisions>
    </reviewItem>
    <reviewItem>
      <errorID>d23a0222-451f-429b-b4bc-6113cab481d5</errorID>
      <errorWord>投标人</errorWord>
      <group>L1_Word</group>
      <groupName>字词问题</groupName>
      <ability>L2_Typo</ability>
      <abilityName>字词错误</abilityName>
      <candidateList>
        <item>的投标人</item>
      </candidateList>
      <explain/>
      <paraID>4867F6EB</paraID>
      <start>34</start>
      <end>37</end>
      <status>unmodified</status>
      <modifiedWord/>
      <trackRevisions>false</trackRevisions>
    </reviewItem>
    <reviewItem>
      <errorID>5d496baa-bca6-4d63-988f-2607de0bffda</errorID>
      <errorWord>22</errorWord>
      <group>L1_Word</group>
      <groupName>字词问题</groupName>
      <ability>L2_Typo</ability>
      <abilityName>字词错误</abilityName>
      <candidateList>
        <item>2</item>
      </candidateList>
      <explain/>
      <paraID>146E140B</paraID>
      <start>0</start>
      <end>2</end>
      <status>unmodified</status>
      <modifiedWord/>
      <trackRevisions>false</trackRevisions>
    </reviewItem>
    <reviewItem>
      <errorID>cb8a95ab-9d13-4c25-b027-33df3c131b6f</errorID>
      <errorWord>22</errorWord>
      <group>L1_Word</group>
      <groupName>字词问题</groupName>
      <ability>L2_Typo</ability>
      <abilityName>字词错误</abilityName>
      <candidateList>
        <item>2</item>
      </candidateList>
      <explain/>
      <paraID>5FDD58B2</paraID>
      <start>0</start>
      <end>2</end>
      <status>unmodified</status>
      <modifiedWord/>
      <trackRevisions>false</trackRevisions>
    </reviewItem>
    <reviewItem>
      <errorID>26878aba-e4b5-40ab-b165-9dd2221392fc</errorID>
      <errorWord>22</errorWord>
      <group>L1_Word</group>
      <groupName>字词问题</groupName>
      <ability>L2_Typo</ability>
      <abilityName>字词错误</abilityName>
      <candidateList>
        <item>2</item>
      </candidateList>
      <explain/>
      <paraID>7A2194B2</paraID>
      <start>0</start>
      <end>2</end>
      <status>unmodified</status>
      <modifiedWord/>
      <trackRevisions>false</trackRevisions>
    </reviewItem>
    <reviewItem>
      <errorID>5881067b-4381-4a42-8098-1c9a235ac34e</errorID>
      <errorWord>22</errorWord>
      <group>L1_Word</group>
      <groupName>字词问题</groupName>
      <ability>L2_Typo</ability>
      <abilityName>字词错误</abilityName>
      <candidateList>
        <item>2</item>
      </candidateList>
      <explain/>
      <paraID>63CEA76B</paraID>
      <start>0</start>
      <end>2</end>
      <status>unmodified</status>
      <modifiedWord/>
      <trackRevisions>false</trackRevisions>
    </reviewItem>
    <reviewItem>
      <errorID>4571b2d5-e1e4-4cea-bb40-770ed150c9ba</errorID>
      <errorWord>22</errorWord>
      <group>L1_Word</group>
      <groupName>字词问题</groupName>
      <ability>L2_Typo</ability>
      <abilityName>字词错误</abilityName>
      <candidateList>
        <item>2</item>
      </candidateList>
      <explain/>
      <paraID>4BBF6AA3</paraID>
      <start>0</start>
      <end>2</end>
      <status>unmodified</status>
      <modifiedWord/>
      <trackRevisions>false</trackRevisions>
    </reviewItem>
    <reviewItem>
      <errorID>3aed755a-f138-4096-9479-faf6e168aec7</errorID>
      <errorWord>22</errorWord>
      <group>L1_Word</group>
      <groupName>字词问题</groupName>
      <ability>L2_Typo</ability>
      <abilityName>字词错误</abilityName>
      <candidateList>
        <item>2</item>
      </candidateList>
      <explain/>
      <paraID>515AD9E6</paraID>
      <start>0</start>
      <end>2</end>
      <status>unmodified</status>
      <modifiedWord/>
      <trackRevisions>false</trackRevisions>
    </reviewItem>
    <reviewItem>
      <errorID>8217ca63-4338-4585-a3b7-d3ce9e1d9577</errorID>
      <errorWord>政府采购货物和服务招标投标管理办法</errorWord>
      <group>L1_Punc</group>
      <groupName>标点问题</groupName>
      <ability>L2_Punc</ability>
      <abilityName>标点符号检查</abilityName>
      <candidateList>
        <item>《政府采购货物和服务招标投标管理办法》</item>
      </candidateList>
      <explain/>
      <paraID>515AD9E6</paraID>
      <start>6</start>
      <end>25</end>
      <status>modified</status>
      <modifiedWord>《政府采购货物和服务招标投标管理办法》</modifiedWord>
      <trackRevisions>false</trackRevisions>
    </reviewItem>
    <reviewItem>
      <errorID>6a5d5100-2284-4775-9881-b34aa09e3d5a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1BE71BEE</paraID>
      <start>0</start>
      <end>2</end>
      <status>unmodified</status>
      <modifiedWord/>
      <trackRevisions>false</trackRevisions>
    </reviewItem>
    <reviewItem>
      <errorID>e3a497bd-03f1-435f-89da-3030ee23395a</errorID>
      <errorWord>&lt;</errorWord>
      <group>L1_Format</group>
      <groupName>格式问题</groupName>
      <ability>L2_HalfPunc</ability>
      <abilityName>全半角检查</abilityName>
      <candidateList>
        <item>〈</item>
      </candidateList>
      <explain>文本全半角错误。</explain>
      <paraID> 8AC77F0</paraID>
      <start>38</start>
      <end>39</end>
      <status>unmodified</status>
      <modifiedWord/>
      <trackRevisions>false</trackRevisions>
    </reviewItem>
    <reviewItem>
      <errorID>f99f4486-f234-474f-9073-ba17f83133ad</errorID>
      <errorWord>&lt;</errorWord>
      <group>L1_Format</group>
      <groupName>格式问题</groupName>
      <ability>L2_HalfPunc</ability>
      <abilityName>全半角检查</abilityName>
      <candidateList>
        <item>〈</item>
      </candidateList>
      <explain>文本全半角错误。</explain>
      <paraID>7EE3C9A5</paraID>
      <start>38</start>
      <end>39</end>
      <status>unmodified</status>
      <modifiedWord/>
      <trackRevisions>false</trackRevisions>
    </reviewItem>
    <reviewItem>
      <errorID>c5597511-f27e-45db-8236-8479c92863cb</errorID>
      <errorWord>&lt;</errorWord>
      <group>L1_Format</group>
      <groupName>格式问题</groupName>
      <ability>L2_HalfPunc</ability>
      <abilityName>全半角检查</abilityName>
      <candidateList>
        <item>〈</item>
      </candidateList>
      <explain>文本全半角错误。</explain>
      <paraID>200498A4</paraID>
      <start>26</start>
      <end>27</end>
      <status>unmodified</status>
      <modifiedWord/>
      <trackRevisions>false</trackRevisions>
    </reviewItem>
    <reviewItem>
      <errorID>5524a84e-5b4a-491c-b7c3-2ed7a2b5bbf2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4FE042CA</paraID>
      <start>0</start>
      <end>2</end>
      <status>unmodified</status>
      <modifiedWord/>
      <trackRevisions>false</trackRevisions>
    </reviewItem>
    <reviewItem>
      <errorID>a769c719-3bbd-4961-a050-bbf49931e4eb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70A874CA</paraID>
      <start>0</start>
      <end>3</end>
      <status>unmodified</status>
      <modifiedWord/>
      <trackRevisions>false</trackRevisions>
    </reviewItem>
    <reviewItem>
      <errorID>76ca8e95-81f6-432b-b510-ec379c6c3607</errorID>
      <errorWord>23</errorWord>
      <group>L1_Word</group>
      <groupName>字词问题</groupName>
      <ability>L2_Typo</ability>
      <abilityName>字词错误</abilityName>
      <candidateList>
        <item>2.3</item>
      </candidateList>
      <explain/>
      <paraID>2BEFC3B0</paraID>
      <start>0</start>
      <end>2</end>
      <status>unmodified</status>
      <modifiedWord/>
      <trackRevisions>false</trackRevisions>
    </reviewItem>
    <reviewItem>
      <errorID>b74a9c56-ffb9-4035-8717-c459cf74215d</errorID>
      <errorWord>23</errorWord>
      <group>L1_Word</group>
      <groupName>字词问题</groupName>
      <ability>L2_Typo</ability>
      <abilityName>字词错误</abilityName>
      <candidateList>
        <item>2.3</item>
      </candidateList>
      <explain/>
      <paraID>37FCBC90</paraID>
      <start>0</start>
      <end>2</end>
      <status>unmodified</status>
      <modifiedWord/>
      <trackRevisions>false</trackRevisions>
    </reviewItem>
    <reviewItem>
      <errorID>c3324af4-39a2-49fd-9fe5-5e8e194e142b</errorID>
      <errorWord>23</errorWord>
      <group>L1_Word</group>
      <groupName>字词问题</groupName>
      <ability>L2_Typo</ability>
      <abilityName>字词错误</abilityName>
      <candidateList>
        <item>2.3</item>
      </candidateList>
      <explain/>
      <paraID> 4CF676E</paraID>
      <start>0</start>
      <end>2</end>
      <status>unmodified</status>
      <modifiedWord/>
      <trackRevisions>false</trackRevisions>
    </reviewItem>
    <reviewItem>
      <errorID>74fa0dac-c8c5-44c0-85f3-1a3e8af43a88</errorID>
      <errorWord>，</errorWord>
      <group>L1_Word</group>
      <groupName>字词问题</groupName>
      <ability>L2_Typo</ability>
      <abilityName>字词错误</abilityName>
      <candidateList>
        <item>，在</item>
      </candidateList>
      <explain/>
      <paraID> 4CF676E</paraID>
      <start>45</start>
      <end>46</end>
      <status>unmodified</status>
      <modifiedWord/>
      <trackRevisions>false</trackRevisions>
    </reviewItem>
    <reviewItem>
      <errorID>af85585d-97e4-4894-8e7b-ecb609e7223a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2F7DCC23</paraID>
      <start>0</start>
      <end>3</end>
      <status>unmodified</status>
      <modifiedWord/>
      <trackRevisions>false</trackRevisions>
    </reviewItem>
    <reviewItem>
      <errorID>83e40230-68de-4a28-b89f-e27e6dd6b8ea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DCF9495</paraID>
      <start>0</start>
      <end>3</end>
      <status>unmodified</status>
      <modifiedWord/>
      <trackRevisions>false</trackRevisions>
    </reviewItem>
    <reviewItem>
      <errorID>a018991f-e175-4e25-b087-4b28bf1d2796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585FBF86</paraID>
      <start>0</start>
      <end>3</end>
      <status>unmodified</status>
      <modifiedWord/>
      <trackRevisions>false</trackRevisions>
    </reviewItem>
    <reviewItem>
      <errorID>37b48627-0cc2-4e05-95cb-cea80e80cad7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2D580620</paraID>
      <start>0</start>
      <end>3</end>
      <status>unmodified</status>
      <modifiedWord/>
      <trackRevisions>false</trackRevisions>
    </reviewItem>
    <reviewItem>
      <errorID>f98436c4-a2b2-4f3e-b842-54435f68f799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5FE3098</paraID>
      <start>0</start>
      <end>3</end>
      <status>unmodified</status>
      <modifiedWord/>
      <trackRevisions>false</trackRevisions>
    </reviewItem>
    <reviewItem>
      <errorID>bcf58a09-2f49-4fab-8465-271dc262cd43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3380E8B7</paraID>
      <start>0</start>
      <end>3</end>
      <status>unmodified</status>
      <modifiedWord/>
      <trackRevisions>false</trackRevisions>
    </reviewItem>
    <reviewItem>
      <errorID>fdcc955b-6b21-4bac-86d8-68618d48d803</errorID>
      <errorWord>-</errorWord>
      <group>L1_Format</group>
      <groupName>格式问题</groupName>
      <ability>L2_HalfPunc</ability>
      <abilityName>全半角检查</abilityName>
      <candidateList>
        <item>－</item>
      </candidateList>
      <explain>文本全半角错误。</explain>
      <paraID>38090885</paraID>
      <start>11</start>
      <end>12</end>
      <status>unmodified</status>
      <modifiedWord/>
      <trackRevisions>false</trackRevisions>
    </reviewItem>
    <reviewItem>
      <errorID>632f0089-603f-4c8f-9339-b6b453810cca</errorID>
      <errorWord>-</errorWord>
      <group>L1_Format</group>
      <groupName>格式问题</groupName>
      <ability>L2_HalfPunc</ability>
      <abilityName>全半角检查</abilityName>
      <candidateList>
        <item>－</item>
      </candidateList>
      <explain>文本全半角错误。</explain>
      <paraID>18936B1F</paraID>
      <start>16</start>
      <end>17</end>
      <status>unmodified</status>
      <modifiedWord/>
      <trackRevisions>false</trackRevisions>
    </reviewItem>
    <reviewItem>
      <errorID>d2ddc485-1fb5-49a3-bffc-ae483d3f6d72</errorID>
      <errorWord>(</errorWord>
      <group>L1_Format</group>
      <groupName>格式问题</groupName>
      <ability>L2_HalfPunc</ability>
      <abilityName>全半角检查</abilityName>
      <candidateList>
        <item>（</item>
      </candidateList>
      <explain>文本全半角错误。</explain>
      <paraID>5CF78288</paraID>
      <start>7</start>
      <end>8</end>
      <status>unmodified</status>
      <modifiedWord/>
      <trackRevisions>false</trackRevisions>
    </reviewItem>
    <reviewItem>
      <errorID>358b2339-346b-4937-98c1-a073f13ff9cb</errorID>
      <errorWord>)</errorWord>
      <group>L1_Format</group>
      <groupName>格式问题</groupName>
      <ability>L2_HalfPunc</ability>
      <abilityName>全半角检查</abilityName>
      <candidateList>
        <item>）</item>
      </candidateList>
      <explain>文本全半角错误。</explain>
      <paraID>5CF78288</paraID>
      <start>20</start>
      <end>21</end>
      <status>unmodified</status>
      <modifiedWord/>
      <trackRevisions>false</trackRevisions>
    </reviewItem>
    <reviewItem>
      <errorID>c7463018-4cfe-49a1-80b4-de6d1749c247</errorID>
      <errorWord>（</errorWord>
      <group>L1_Punc</group>
      <groupName>标点问题</groupName>
      <ability>L2_Punc</ability>
      <abilityName>标点符号检查</abilityName>
      <candidateList/>
      <explain>同一形式括号套用。</explain>
      <paraID>377AAE0E</paraID>
      <start>27</start>
      <end>28</end>
      <status>unmodified</status>
      <modifiedWord/>
      <trackRevisions>false</trackRevisions>
    </reviewItem>
    <reviewItem>
      <errorID>14d7c571-3563-4706-8a77-471f6c896ac2</errorID>
      <errorWord>）</errorWord>
      <group>L1_Punc</group>
      <groupName>标点问题</groupName>
      <ability>L2_Punc</ability>
      <abilityName>标点符号检查</abilityName>
      <candidateList/>
      <explain>同一形式括号套用。</explain>
      <paraID>377AAE0E</paraID>
      <start>38</start>
      <end>39</end>
      <status>unmodified</status>
      <modifiedWord/>
      <trackRevisions>false</trackRevisions>
    </reviewItem>
    <reviewItem>
      <errorID>89a3e885-d186-4504-9ba1-21809de9e845</errorID>
      <errorWord>对对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36BB1FEB</paraID>
      <start>0</start>
      <end>1</end>
      <status>modified</status>
      <modifiedWord>对</modifiedWord>
      <trackRevisions>false</trackRevisions>
    </reviewItem>
    <reviewItem>
      <errorID>6da1ace5-2c11-47d5-8e10-1b3e640f11a3</errorID>
      <errorWord>安全质量控制措施</errorWord>
      <group>L1_Grammar</group>
      <groupName>语法问题</groupName>
      <ability>L2_Grammar</ability>
      <abilityName>语法错误</abilityName>
      <candidateList>
        <item>安全控制措施</item>
      </candidateList>
      <explain/>
      <paraID>5E0B9F0C</paraID>
      <start>12</start>
      <end>18</end>
      <status>modified</status>
      <modifiedWord>安全控制措施</modifiedWord>
      <trackRevisions>false</trackRevisions>
    </reviewItem>
    <reviewItem>
      <errorID>4bfc18d3-53de-48d3-aae7-973244562b48</errorID>
      <errorWord>，</errorWord>
      <group>L1_Word</group>
      <groupName>字词问题</groupName>
      <ability>L2_Typo</ability>
      <abilityName>字词错误</abilityName>
      <candidateList>
        <item>，具</item>
      </candidateList>
      <explain/>
      <paraID>5E0B9F0C</paraID>
      <start>22</start>
      <end>24</end>
      <status>modified</status>
      <modifiedWord>，具</modifiedWord>
      <trackRevisions>false</trackRevisions>
    </reviewItem>
    <reviewItem>
      <errorID>49d818c2-39c6-41f6-bbd2-95ba4dccf401</errorID>
      <errorWord>安全质量控制措施</errorWord>
      <group>L1_Grammar</group>
      <groupName>语法问题</groupName>
      <ability>L2_Grammar</ability>
      <abilityName>语法错误</abilityName>
      <candidateList>
        <item>安全控制措施</item>
      </candidateList>
      <explain/>
      <paraID> 83E0F1B</paraID>
      <start>12</start>
      <end>18</end>
      <status>modified</status>
      <modifiedWord>安全控制措施</modifiedWord>
      <trackRevisions>false</trackRevisions>
    </reviewItem>
    <reviewItem>
      <errorID>16243a9c-8ae8-4165-8b12-f61196eb9256</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136CE9FA</paraID>
      <start>0</start>
      <end>2</end>
      <status>modified</status>
      <modifiedWord>根据</modifiedWord>
      <trackRevisions>false</trackRevisions>
    </reviewItem>
    <reviewItem>
      <errorID>d3dd9cea-a9f8-432c-ba66-4f2a9cd91f26</errorID>
      <errorWord>针对性地</errorWord>
      <group>L1_Word</group>
      <groupName>字词问题</groupName>
      <ability>L2_Typo</ability>
      <abilityName>字词错误</abilityName>
      <candidateList>
        <item>针对性</item>
      </candidateList>
      <explain/>
      <paraID>6CF93DC5</paraID>
      <start>24</start>
      <end>27</end>
      <status>modified</status>
      <modifiedWord>针对性</modifiedWord>
      <trackRevisions>false</trackRevisions>
    </reviewItem>
    <reviewItem>
      <errorID>2b375dfe-8195-42eb-bc72-4a2d2e52eac6</errorID>
      <errorWord>得</errorWord>
      <group>L1_Punc</group>
      <groupName>标点问题</groupName>
      <ability>L2_Punc</ability>
      <abilityName>标点符号检查</abilityName>
      <candidateList>
        <item>，得</item>
      </candidateList>
      <explain/>
      <paraID> AAC1C6F</paraID>
      <start>42</start>
      <end>44</end>
      <status>modified</status>
      <modifiedWord>，得</modifiedWord>
      <trackRevisions>false</trackRevisions>
    </reviewItem>
    <reviewItem>
      <errorID>f501897c-e4bf-4f1c-9a85-ce54295eab1f</errorID>
      <errorWord>得</errorWord>
      <group>L1_Punc</group>
      <groupName>标点问题</groupName>
      <ability>L2_Punc</ability>
      <abilityName>标点符号检查</abilityName>
      <candidateList>
        <item>，得</item>
      </candidateList>
      <explain/>
      <paraID>5F129DBD</paraID>
      <start>37</start>
      <end>39</end>
      <status>modified</status>
      <modifiedWord>，得</modifiedWord>
      <trackRevisions>false</trackRevisions>
    </reviewItem>
    <reviewItem>
      <errorID>2900f48d-cd91-4024-87ec-e273abcd7e3b</errorID>
      <errorWord>不得分</errorWord>
      <group>L1_Grammar</group>
      <groupName>语法问题</groupName>
      <ability>L2_Grammar</ability>
      <abilityName>语法错误</abilityName>
      <candidateList>
        <item>，不得分。</item>
      </candidateList>
      <explain/>
      <paraID>2D7F357E</paraID>
      <start>9</start>
      <end>14</end>
      <status>modified</status>
      <modifiedWord>，不得分。</modifiedWord>
      <trackRevisions>false</trackRevisions>
    </reviewItem>
    <reviewItem>
      <errorID>e5dc71d3-70a2-4704-acc3-31b4b46f2fb7</errorID>
      <errorWord>所有</errorWord>
      <group>L1_Word</group>
      <groupName>字词问题</groupName>
      <ability>L2_Typo</ability>
      <abilityName>字词错误</abilityName>
      <candidateList>
        <item> 所有</item>
      </candidateList>
      <explain/>
      <paraID>70658286</paraID>
      <start>2</start>
      <end>4</end>
      <status>unmodified</status>
      <modifiedWord/>
      <trackRevisions>false</trackRevisions>
    </reviewItem>
    <reviewItem>
      <errorID>36d77df9-f0cf-4acc-bab6-0f1159300433</errorID>
      <errorWord>小</errorWord>
      <group>L1_Word</group>
      <groupName>字词问题</groupName>
      <ability>L2_Typo</ability>
      <abilityName>字词错误</abilityName>
      <candidateList>
        <item> 小</item>
      </candidateList>
      <explain/>
      <paraID>5D112192</paraID>
      <start>2</start>
      <end>3</end>
      <status>unmodified</status>
      <modifiedWord/>
      <trackRevisions>false</trackRevisions>
    </reviewItem>
    <reviewItem>
      <errorID>0e0c357b-51a0-4c05-80c9-eed1e301e992</errorID>
      <errorWord>对于</errorWord>
      <group>L1_Word</group>
      <groupName>字词问题</groupName>
      <ability>L2_Typo</ability>
      <abilityName>字词错误</abilityName>
      <candidateList>
        <item> 对于</item>
      </candidateList>
      <explain/>
      <paraID>590890FB</paraID>
      <start>3</start>
      <end>5</end>
      <status>unmodified</status>
      <modifiedWord/>
      <trackRevisions>false</trackRevisions>
    </reviewItem>
    <reviewItem>
      <errorID>1d056500-b8fc-4eb7-95ab-12bb5605e5b2</errorID>
      <errorWord>大中型</errorWord>
      <group>L1_Word</group>
      <groupName>字词问题</groupName>
      <ability>L2_Typo</ability>
      <abilityName>字词错误</abilityName>
      <candidateList>
        <item> 大中型</item>
      </candidateList>
      <explain/>
      <paraID> 90DB3D5</paraID>
      <start>3</start>
      <end>6</end>
      <status>unmodified</status>
      <modifiedWord/>
      <trackRevisions>false</trackRevisions>
    </reviewItem>
    <reviewItem>
      <errorID>b589b4e1-f929-4ee4-b4ca-27a6eee5cc38</errorID>
      <errorWord>给予</errorWord>
      <group>L1_Punc</group>
      <groupName>标点问题</groupName>
      <ability>L2_Punc</ability>
      <abilityName>标点符号检查</abilityName>
      <candidateList>
        <item>，给予</item>
      </candidateList>
      <explain/>
      <paraID> 90DB3D5</paraID>
      <start>128</start>
      <end>130</end>
      <status>unmodified</status>
      <modifiedWord/>
      <trackRevisions>false</trackRevisions>
    </reviewItem>
    <reviewItem>
      <errorID>60a8e451-52fc-42dc-a31d-7c8d8d316fc1</errorID>
      <errorWord>监狱</errorWord>
      <group>L1_Word</group>
      <groupName>字词问题</groupName>
      <ability>L2_Typo</ability>
      <abilityName>字词错误</abilityName>
      <candidateList>
        <item> 监狱</item>
      </candidateList>
      <explain/>
      <paraID>6C295FDE</paraID>
      <start>2</start>
      <end>4</end>
      <status>unmodified</status>
      <modifiedWord/>
      <trackRevisions>false</trackRevisions>
    </reviewItem>
    <reviewItem>
      <errorID>41f12f4d-2265-4ddb-83e1-50f69fcfb23c</errorID>
      <errorWord>，</errorWord>
      <group>L1_Grammar</group>
      <groupName>语法问题</groupName>
      <ability>L2_Grammar</ability>
      <abilityName>语法错误</abilityName>
      <candidateList>
        <item>给予，</item>
      </candidateList>
      <explain/>
      <paraID>11993BC7</paraID>
      <start>15</start>
      <end>16</end>
      <status>unmodified</status>
      <modifiedWord/>
      <trackRevisions>false</trackRevisions>
    </reviewItem>
    <reviewItem>
      <errorID>b43d7de5-1886-41b3-810a-b9d01569a6e1</errorID>
      <errorWord>，</errorWord>
      <group>L1_Grammar</group>
      <groupName>语法问题</groupName>
      <ability>L2_Grammar</ability>
      <abilityName>语法错误</abilityName>
      <candidateList>
        <item>给予，</item>
      </candidateList>
      <explain/>
      <paraID> 7897CD7</paraID>
      <start>16</start>
      <end>17</end>
      <status>unmodified</status>
      <modifiedWord/>
      <trackRevisions>false</trackRevisions>
    </reviewItem>
    <reviewItem>
      <errorID>5eb51940-218d-4888-8bf4-3520eec65a3e</errorID>
      <errorWord>本国</errorWord>
      <group>L1_Word</group>
      <groupName>字词问题</groupName>
      <ability>L2_Typo</ability>
      <abilityName>字词错误</abilityName>
      <candidateList>
        <item> 本国</item>
      </candidateList>
      <explain/>
      <paraID>724B5D9D</paraID>
      <start>2</start>
      <end>4</end>
      <status>unmodified</status>
      <modifiedWord/>
      <trackRevisions>false</trackRevisions>
    </reviewItem>
    <reviewItem>
      <errorID>44b48ea0-496c-47e7-a85a-8f49e0681d98</errorID>
      <errorWord>本国</errorWord>
      <group>L1_Word</group>
      <groupName>字词问题</groupName>
      <ability>L2_Typo</ability>
      <abilityName>字词错误</abilityName>
      <candidateList>
        <item> 本国</item>
      </candidateList>
      <explain/>
      <paraID>1A3ABFB6</paraID>
      <start>3</start>
      <end>5</end>
      <status>unmodified</status>
      <modifiedWord/>
      <trackRevisions>false</trackRevisions>
    </reviewItem>
    <reviewItem>
      <errorID>714a81b9-3cd6-4545-bcfe-ef28dab60499</errorID>
      <errorWord>政府</errorWord>
      <group>L1_Word</group>
      <groupName>字词问题</groupName>
      <ability>L2_Typo</ability>
      <abilityName>字词错误</abilityName>
      <candidateList>
        <item> 政府</item>
      </candidateList>
      <explain/>
      <paraID>6798F722</paraID>
      <start>3</start>
      <end>5</end>
      <status>unmodified</status>
      <modifiedWord/>
      <trackRevisions>false</trackRevisions>
    </reviewItem>
    <reviewItem>
      <errorID>e7badb0e-a612-4367-9b9b-b7b1e48d449e</errorID>
      <errorWord>法律、法规</errorWord>
      <group>L1_Word</group>
      <groupName>字词问题</groupName>
      <ability>L2_Typo</ability>
      <abilityName>字词错误</abilityName>
      <candidateList>
        <item>法律法规</item>
      </candidateList>
      <explain/>
      <paraID>512EEEFD</paraID>
      <start>18</start>
      <end>23</end>
      <status>unmodified</status>
      <modifiedWord/>
      <trackRevisions>false</trackRevisions>
    </reviewItem>
    <reviewItem>
      <errorID>4207856c-1b92-42d8-96be-04087a17ad46</errorID>
      <errorWord>中标标</errorWord>
      <group>L1_Word</group>
      <groupName>字词问题</groupName>
      <ability>L2_Typo</ability>
      <abilityName>字词错误</abilityName>
      <candidateList>
        <item>中标</item>
      </candidateList>
      <explain/>
      <paraID> 5A2EC89</paraID>
      <start>45</start>
      <end>48</end>
      <status>unmodified</status>
      <modifiedWord/>
      <trackRevisions>false</trackRevisions>
    </reviewItem>
    <reviewItem>
      <errorID>3740c0f9-a282-4b43-8b81-63935a5820c1</errorID>
      <errorWord>快速</errorWord>
      <group>L1_Word</group>
      <groupName>字词问题</groupName>
      <ability>L2_Typo</ability>
      <abilityName>字词错误</abilityName>
      <candidateList>
        <item>快速路</item>
      </candidateList>
      <explain/>
      <paraID> DA2C053</paraID>
      <start>7</start>
      <end>9</end>
      <status>unmodified</status>
      <modifiedWord/>
      <trackRevisions>false</trackRevisions>
    </reviewItem>
    <reviewItem>
      <errorID>7a2e6a33-0987-48f4-8f17-b6d44b1c404f</errorID>
      <errorWord>~</errorWord>
      <group>L1_Punc</group>
      <groupName>标点问题</groupName>
      <ability>L2_Punc</ability>
      <abilityName>标点符号检查</abilityName>
      <candidateList>
        <item>～</item>
      </candidateList>
      <explain/>
      <paraID> DA2C053</paraID>
      <start>51</start>
      <end>52</end>
      <status>unmodified</status>
      <modifiedWord/>
      <trackRevisions>false</trackRevisions>
    </reviewItem>
    <reviewItem>
      <errorID>33d10cc5-c8b7-4ebb-ad9f-081b2c139063</errorID>
      <errorWord>,</errorWord>
      <group>L1_Format</group>
      <groupName>格式问题</groupName>
      <ability>L2_HalfPunc</ability>
      <abilityName>全半角检查</abilityName>
      <candidateList>
        <item>，</item>
      </candidateList>
      <explain>文本全半角错误。</explain>
      <paraID>59924620</paraID>
      <start>87</start>
      <end>88</end>
      <status>unmodified</status>
      <modifiedWord/>
      <trackRevisions>false</trackRevisions>
    </reviewItem>
    <reviewItem>
      <errorID>8ff0d3c0-4ab4-44f4-91f9-63dc2ab3ded8</errorID>
      <errorWord>  , </errorWord>
      <group>L1_Punc</group>
      <groupName>标点问题</groupName>
      <ability>L2_Punc</ability>
      <abilityName>标点符号检查</abilityName>
      <candidateList>
        <item>，</item>
      </candidateList>
      <explain/>
      <paraID>10E2E944</paraID>
      <start>168</start>
      <end>172</end>
      <status>unmodified</status>
      <modifiedWord/>
      <trackRevisions>false</trackRevisions>
    </reviewItem>
    <reviewItem>
      <errorID>f6818a25-36a0-424b-be14-e6e1c7677960</errorID>
      <errorWord>。；</errorWord>
      <group>L1_Punc</group>
      <groupName>标点问题</groupName>
      <ability>L2_Punc</ability>
      <abilityName>标点符号检查</abilityName>
      <candidateList>
        <item>。</item>
      </candidateList>
      <explain/>
      <paraID>10E2E944</paraID>
      <start>179</start>
      <end>181</end>
      <status>unmodified</status>
      <modifiedWord/>
      <trackRevisions>false</trackRevisions>
    </reviewItem>
    <reviewItem>
      <errorID>fb7355c6-ff50-4da9-b4a9-2ac50055b16d</errorID>
      <errorWord> </errorWord>
      <group>L1_Punc</group>
      <groupName>标点问题</groupName>
      <ability>L2_Punc</ability>
      <abilityName>标点符号检查</abilityName>
      <candidateList>
        <item/>
      </candidateList>
      <explain>此处空格冗余，建议删除。</explain>
      <paraID>7A216860</paraID>
      <start>44</start>
      <end>45</end>
      <status>unmodified</status>
      <modifiedWord/>
      <trackRevisions>false</trackRevisions>
    </reviewItem>
    <reviewItem>
      <errorID>2972e196-87b1-4413-a690-b1768acd8eb9</errorID>
      <errorWord> </errorWord>
      <group>L1_Punc</group>
      <groupName>标点问题</groupName>
      <ability>L2_Punc</ability>
      <abilityName>标点符号检查</abilityName>
      <candidateList>
        <item/>
      </candidateList>
      <explain>此处空格冗余，建议删除。</explain>
      <paraID>7A216860</paraID>
      <start>148</start>
      <end>149</end>
      <status>unmodified</status>
      <modifiedWord/>
      <trackRevisions>false</trackRevisions>
    </reviewItem>
    <reviewItem>
      <errorID>5e84701d-995b-477a-9879-54511c84d60c</errorID>
      <errorWord>强</errorWord>
      <group>L1_Word</group>
      <groupName>字词问题</groupName>
      <ability>L2_Typo</ability>
      <abilityName>字词错误</abilityName>
      <candidateList>
        <item>强度</item>
      </candidateList>
      <explain/>
      <paraID>7A216860</paraID>
      <start>155</start>
      <end>156</end>
      <status>unmodified</status>
      <modifiedWord/>
      <trackRevisions>false</trackRevisions>
    </reviewItem>
    <reviewItem>
      <errorID>ecdba461-e48c-46fd-8e32-eacbba8018fe</errorID>
      <errorWord>强</errorWord>
      <group>L1_Word</group>
      <groupName>字词问题</groupName>
      <ability>L2_Typo</ability>
      <abilityName>字词错误</abilityName>
      <candidateList>
        <item>强度</item>
      </candidateList>
      <explain/>
      <paraID>7A216860</paraID>
      <start>177</start>
      <end>178</end>
      <status>unmodified</status>
      <modifiedWord/>
      <trackRevisions>false</trackRevisions>
    </reviewItem>
    <reviewItem>
      <errorID>6d436f80-69c6-463b-8bb6-117c93d5d54b</errorID>
      <errorWord>到达</errorWord>
      <group>L1_Word</group>
      <groupName>字词问题</groupName>
      <ability>L2_Typo</ability>
      <abilityName>字词错误</abilityName>
      <candidateList>
        <item>达到</item>
      </candidateList>
      <explain/>
      <paraID>7A216860</paraID>
      <start>221</start>
      <end>223</end>
      <status>unmodified</status>
      <modifiedWord/>
      <trackRevisions>false</trackRevisions>
    </reviewItem>
    <reviewItem>
      <errorID>e0901e4f-4940-41a0-b312-4c480b070212</errorID>
      <errorWord>(</errorWord>
      <group>L1_Format</group>
      <groupName>格式问题</groupName>
      <ability>L2_HalfPunc</ability>
      <abilityName>全半角检查</abilityName>
      <candidateList>
        <item>（</item>
      </candidateList>
      <explain>文本全半角错误。</explain>
      <paraID>2C92B1F8</paraID>
      <start>24</start>
      <end>25</end>
      <status>unmodified</status>
      <modifiedWord/>
      <trackRevisions>false</trackRevisions>
    </reviewItem>
    <reviewItem>
      <errorID>6df37ce3-f114-4e84-bb6c-04702585b823</errorID>
      <errorWord>)</errorWord>
      <group>L1_Format</group>
      <groupName>格式问题</groupName>
      <ability>L2_HalfPunc</ability>
      <abilityName>全半角检查</abilityName>
      <candidateList>
        <item>）</item>
      </candidateList>
      <explain>文本全半角错误。</explain>
      <paraID>2C92B1F8</paraID>
      <start>29</start>
      <end>30</end>
      <status>unmodified</status>
      <modifiedWord/>
      <trackRevisions>false</trackRevisions>
    </reviewItem>
    <reviewItem>
      <errorID>c836dbd2-13fd-4b77-83c6-864e9d84dc58</errorID>
      <errorWord>[2016]20号</errorWord>
      <group>L1_Knowledge</group>
      <groupName>知识性问题</groupName>
      <ability>L2_Knowledge</ability>
      <abilityName>其他知识</abilityName>
      <candidateList>
        <item>〔2016〕20号</item>
      </candidateList>
      <explain>发文字号格式错误。</explain>
      <paraID>2C92B1F8</paraID>
      <start>52</start>
      <end>61</end>
      <status>modified</status>
      <modifiedWord>〔2016〕20号</modifiedWord>
      <trackRevisions>false</trackRevisions>
    </reviewItem>
    <reviewItem>
      <errorID>79f52c6d-5175-42f8-831d-7596d020868d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2C92B1F8</paraID>
      <start>61</start>
      <end>62</end>
      <status>unmodified</status>
      <modifiedWord/>
      <trackRevisions>false</trackRevisions>
    </reviewItem>
    <reviewItem>
      <errorID>75e1e6dd-7ce7-4003-bc38-42c8081da362</errorID>
      <errorWord>(</errorWord>
      <group>L1_Format</group>
      <groupName>格式问题</groupName>
      <ability>L2_HalfPunc</ability>
      <abilityName>全半角检查</abilityName>
      <candidateList>
        <item>（</item>
      </candidateList>
      <explain>文本全半角错误。</explain>
      <paraID>2C92B1F8</paraID>
      <start>84</start>
      <end>85</end>
      <status>unmodified</status>
      <modifiedWord/>
      <trackRevisions>false</trackRevisions>
    </reviewItem>
    <reviewItem>
      <errorID>66a79c2f-0bfb-4c04-bdc6-de5b4f6543b5</errorID>
      <errorWord>[2017]22号</errorWord>
      <group>L1_Knowledge</group>
      <groupName>知识性问题</groupName>
      <ability>L2_Knowledge</ability>
      <abilityName>其他知识</abilityName>
      <candidateList>
        <item>〔2017〕22号</item>
      </candidateList>
      <explain>发文字号格式错误。</explain>
      <paraID>2C92B1F8</paraID>
      <start>89</start>
      <end>98</end>
      <status>modified</status>
      <modifiedWord>〔2017〕22号</modifiedWord>
      <trackRevisions>false</trackRevisions>
    </reviewItem>
    <reviewItem>
      <errorID>be3ef19b-7948-460b-b5e2-e257e5c134e9</errorID>
      <errorWord>)</errorWord>
      <group>L1_Format</group>
      <groupName>格式问题</groupName>
      <ability>L2_HalfPunc</ability>
      <abilityName>全半角检查</abilityName>
      <candidateList>
        <item>）</item>
      </candidateList>
      <explain>文本全半角错误。</explain>
      <paraID>2C92B1F8</paraID>
      <start>98</start>
      <end>99</end>
      <status>unmodified</status>
      <modifiedWord/>
      <trackRevisions>false</trackRevisions>
    </reviewItem>
    <reviewItem>
      <errorID>61ecb17a-dbb1-4bef-aff1-c2e6db57d914</errorID>
      <errorWord>法律、法规</errorWord>
      <group>L1_Word</group>
      <groupName>字词问题</groupName>
      <ability>L2_Typo</ability>
      <abilityName>字词错误</abilityName>
      <candidateList>
        <item>法律法规</item>
      </candidateList>
      <explain/>
      <paraID>6426FF7F</paraID>
      <start>21</start>
      <end>26</end>
      <status>unmodified</status>
      <modifiedWord/>
      <trackRevisions>false</trackRevisions>
    </reviewItem>
    <reviewItem>
      <errorID>29b1af55-4e4e-46fb-ba20-641ba4df18fc</errorID>
      <errorWord>台帐管理</errorWord>
      <group>L1_Word</group>
      <groupName>字词问题</groupName>
      <ability>L2_Alias</ability>
      <abilityName>也作/曾用词</abilityName>
      <candidateList>
        <item>台账管理</item>
      </candidateList>
      <explain>词汇[台帐管理]为不规范表述或旧称，其规范书面表述为[台账管理]。</explain>
      <paraID>2B9DE338</paraID>
      <start>8</start>
      <end>12</end>
      <status>modified</status>
      <modifiedWord>台账管理</modifiedWord>
      <trackRevisions>false</trackRevisions>
    </reviewItem>
    <reviewItem>
      <errorID>f697efdf-be3a-4c85-b95d-9cfa38d6abab</errorID>
      <errorWord>清况</errorWord>
      <group>L1_Word</group>
      <groupName>字词问题</groupName>
      <ability>L2_Typo</ability>
      <abilityName>字词错误</abilityName>
      <candidateList>
        <item>情况</item>
      </candidateList>
      <explain/>
      <paraID>31F7AD85</paraID>
      <start>47</start>
      <end>49</end>
      <status>unmodified</status>
      <modifiedWord/>
      <trackRevisions>false</trackRevisions>
    </reviewItem>
    <reviewItem>
      <errorID>7c3af095-c0af-47ce-b69f-9e33e0b9369f</errorID>
      <errorWord>纪录</errorWord>
      <group>L1_Word</group>
      <groupName>字词问题</groupName>
      <ability>L2_Typo</ability>
      <abilityName>字词错误</abilityName>
      <candidateList>
        <item>记录</item>
      </candidateList>
      <explain/>
      <paraID> 825DC6A</paraID>
      <start>11</start>
      <end>13</end>
      <status>unmodified</status>
      <modifiedWord/>
      <trackRevisions>false</trackRevisions>
    </reviewItem>
    <reviewItem>
      <errorID>1fb4e1e6-da4b-4628-8d23-65cc999df5af</errorID>
      <errorWord>:</errorWord>
      <group>L1_Format</group>
      <groupName>格式问题</groupName>
      <ability>L2_HalfPunc</ability>
      <abilityName>全半角检查</abilityName>
      <candidateList>
        <item>：</item>
      </candidateList>
      <explain>文本全半角错误。</explain>
      <paraID>3DBDF0B8</paraID>
      <start>14</start>
      <end>15</end>
      <status>unmodified</status>
      <modifiedWord/>
      <trackRevisions>false</trackRevisions>
    </reviewItem>
    <reviewItem>
      <errorID>bbc846b9-7b8b-48ba-946b-b31ba74bc8cc</errorID>
      <errorWord>,</errorWord>
      <group>L1_Format</group>
      <groupName>格式问题</groupName>
      <ability>L2_HalfPunc</ability>
      <abilityName>全半角检查</abilityName>
      <candidateList>
        <item>，</item>
      </candidateList>
      <explain>文本全半角错误。</explain>
      <paraID>6A508CBF</paraID>
      <start>7</start>
      <end>8</end>
      <status>unmodified</status>
      <modifiedWord/>
      <trackRevisions>false</trackRevisions>
    </reviewItem>
    <reviewItem>
      <errorID>179acf81-f231-41df-bad9-add6d117f431</errorID>
      <errorWord>-</errorWord>
      <group>L1_Format</group>
      <groupName>格式问题</groupName>
      <ability>L2_HalfPunc</ability>
      <abilityName>全半角检查</abilityName>
      <candidateList>
        <item>－</item>
      </candidateList>
      <explain>文本全半角错误。</explain>
      <paraID>20556A77</paraID>
      <start>44</start>
      <end>45</end>
      <status>unmodified</status>
      <modifiedWord/>
      <trackRevisions>false</trackRevisions>
    </reviewItem>
    <reviewItem>
      <errorID>9f516298-bb5c-464a-8c59-2896fe421584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384BAE08</paraID>
      <start>0</start>
      <end>2</end>
      <status>unmodified</status>
      <modifiedWord/>
      <trackRevisions>false</trackRevisions>
    </reviewItem>
    <reviewItem>
      <errorID>f4d0b875-74a3-4c88-9839-2fffcaa2f3e1</errorID>
      <errorWord>-</errorWord>
      <group>L1_Format</group>
      <groupName>格式问题</groupName>
      <ability>L2_HalfPunc</ability>
      <abilityName>全半角检查</abilityName>
      <candidateList>
        <item>－</item>
      </candidateList>
      <explain>文本全半角错误。</explain>
      <paraID>384BAE08</paraID>
      <start>63</start>
      <end>64</end>
      <status>unmodified</status>
      <modifiedWord/>
      <trackRevisions>false</trackRevisions>
    </reviewItem>
    <reviewItem>
      <errorID>b77cce80-a01d-467d-9493-7d0fc0ca97c8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4B7C73A6</paraID>
      <start>0</start>
      <end>2</end>
      <status>unmodified</status>
      <modifiedWord/>
      <trackRevisions>false</trackRevisions>
    </reviewItem>
    <reviewItem>
      <errorID>b93e98f1-bc1a-47e5-8f47-88fc4462a1e1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4166F8F7</paraID>
      <start>0</start>
      <end>2</end>
      <status>unmodified</status>
      <modifiedWord/>
      <trackRevisions>false</trackRevisions>
    </reviewItem>
    <reviewItem>
      <errorID>3e231126-bbd6-4024-b77c-ad9650cb68f2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1A5599D5</paraID>
      <start>0</start>
      <end>2</end>
      <status>unmodified</status>
      <modifiedWord/>
      <trackRevisions>false</trackRevisions>
    </reviewItem>
    <reviewItem>
      <errorID>95ee77dc-bcfa-43cd-9b1b-7c40ed18c94f</errorID>
      <errorWord>，</errorWord>
      <group>L1_Punc</group>
      <groupName>标点问题</groupName>
      <ability>L2_Punc</ability>
      <abilityName>标点符号检查</abilityName>
      <candidateList>
        <item/>
      </candidateList>
      <explain/>
      <paraID>7200E33B</paraID>
      <start>101</start>
      <end>102</end>
      <status>unmodified</status>
      <modifiedWord/>
      <trackRevisions>false</trackRevisions>
    </reviewItem>
    <reviewItem>
      <errorID>b3b0fff8-71f2-4b8d-8348-dd30be2e548f</errorID>
      <errorWord>核</errorWord>
      <group>L1_Word</group>
      <groupName>字词问题</groupName>
      <ability>L2_Typo</ability>
      <abilityName>字词错误</abilityName>
      <candidateList>
        <item>核相</item>
      </candidateList>
      <explain/>
      <paraID>14D0A344</paraID>
      <start>10</start>
      <end>11</end>
      <status>unmodified</status>
      <modifiedWord/>
      <trackRevisions>false</trackRevisions>
    </reviewItem>
    <reviewItem>
      <errorID>180d4a49-e2d3-4f22-81a8-94fbeb8b5ddb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3C037505</paraID>
      <start>29</start>
      <end>30</end>
      <status>unmodified</status>
      <modifiedWord/>
      <trackRevisions>false</trackRevisions>
    </reviewItem>
    <reviewItem>
      <errorID>5cb210f7-5497-43c0-b861-87a3921136b8</errorID>
      <errorWord>检测中</errorWord>
      <group>L1_Word</group>
      <groupName>字词问题</groupName>
      <ability>L2_Typo</ability>
      <abilityName>字词错误</abilityName>
      <candidateList>
        <item>检测</item>
      </candidateList>
      <explain/>
      <paraID>750B21B5</paraID>
      <start>11</start>
      <end>14</end>
      <status>unmodified</status>
      <modifiedWord/>
      <trackRevisions>false</trackRevisions>
    </reviewItem>
    <reviewItem>
      <errorID>1001ba7b-331e-4dcc-a961-82de8317d9af</errorID>
      <errorWord>，</errorWord>
      <group>L1_Word</group>
      <groupName>字词问题</groupName>
      <ability>L2_Typo</ability>
      <abilityName>字词错误</abilityName>
      <candidateList>
        <item>，由</item>
      </candidateList>
      <explain/>
      <paraID>4AFA03A7</paraID>
      <start>60</start>
      <end>61</end>
      <status>unmodified</status>
      <modifiedWord/>
      <trackRevisions>false</trackRevisions>
    </reviewItem>
    <reviewItem>
      <errorID>8b548e08-4773-4e8a-8092-db16ea982ae9</errorID>
      <errorWord>，，</errorWord>
      <group>L1_Punc</group>
      <groupName>标点问题</groupName>
      <ability>L2_Punc</ability>
      <abilityName>标点符号检查</abilityName>
      <candidateList>
        <item>，</item>
      </candidateList>
      <explain/>
      <paraID>3123984A</paraID>
      <start>27</start>
      <end>29</end>
      <status>unmodified</status>
      <modifiedWord/>
      <trackRevisions>false</trackRevisions>
    </reviewItem>
    <reviewItem>
      <errorID>8432494a-00e7-4f51-a27a-c168dd9a12de</errorID>
      <errorWord> </errorWord>
      <group>L1_Punc</group>
      <groupName>标点问题</groupName>
      <ability>L2_Punc</ability>
      <abilityName>标点符号检查</abilityName>
      <candidateList>
        <item/>
      </candidateList>
      <explain>此处空格冗余，建议删除。</explain>
      <paraID>3123984A</paraID>
      <start>63</start>
      <end>64</end>
      <status>unmodified</status>
      <modifiedWord/>
      <trackRevisions>false</trackRevisions>
    </reviewItem>
    <reviewItem>
      <errorID>e29d1d32-6932-447e-a9fa-adb5a575afb5</errorID>
      <errorWord>(</errorWord>
      <group>L1_Format</group>
      <groupName>格式问题</groupName>
      <ability>L2_HalfPunc</ability>
      <abilityName>全半角检查</abilityName>
      <candidateList>
        <item>（</item>
      </candidateList>
      <explain>文本全半角错误。</explain>
      <paraID>33C32DFE</paraID>
      <start>11</start>
      <end>12</end>
      <status>unmodified</status>
      <modifiedWord/>
      <trackRevisions>false</trackRevisions>
    </reviewItem>
    <reviewItem>
      <errorID>a5a704c1-6853-47bd-a08a-bed7e98031ec</errorID>
      <errorWord>)</errorWord>
      <group>L1_Format</group>
      <groupName>格式问题</groupName>
      <ability>L2_HalfPunc</ability>
      <abilityName>全半角检查</abilityName>
      <candidateList>
        <item>）</item>
      </candidateList>
      <explain>文本全半角错误。</explain>
      <paraID>33C32DFE</paraID>
      <start>70</start>
      <end>71</end>
      <status>unmodified</status>
      <modifiedWord/>
      <trackRevisions>false</trackRevisions>
    </reviewItem>
    <reviewItem>
      <errorID>a2a7064e-fc2c-4d92-8e3f-112a4ae16b1f</errorID>
      <errorWord>下</errorWord>
      <group>L1_Word</group>
      <groupName>字词问题</groupName>
      <ability>L2_Typo</ability>
      <abilityName>字词错误</abilityName>
      <candidateList>
        <item>下简</item>
      </candidateList>
      <explain/>
      <paraID>11CB2752</paraID>
      <start>5</start>
      <end>6</end>
      <status>unmodified</status>
      <modifiedWord/>
      <trackRevisions>false</trackRevisions>
    </reviewItem>
    <reviewItem>
      <errorID>a60c48f6-5d2d-492a-aee9-24a28100f0a3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3F3AD76C</paraID>
      <start>15</start>
      <end>18</end>
      <status>unmodified</status>
      <modifiedWord/>
      <trackRevisions>false</trackRevisions>
    </reviewItem>
    <reviewItem>
      <errorID>f5ae55d7-3bc6-4244-9659-146c56dc774c</errorID>
      <errorWord> </errorWord>
      <group>L1_Punc</group>
      <groupName>标点问题</groupName>
      <ability>L2_Punc</ability>
      <abilityName>标点符号检查</abilityName>
      <candidateList>
        <item/>
      </candidateList>
      <explain>此处空格冗余，建议删除。</explain>
      <paraID>3F3AD76C</paraID>
      <start>44</start>
      <end>45</end>
      <status>unmodified</status>
      <modifiedWord/>
      <trackRevisions>false</trackRevisions>
    </reviewItem>
    <reviewItem>
      <errorID>236498c7-f3a1-4e26-99a6-01b84c5385f6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33D76CDF</paraID>
      <start>0</start>
      <end>2</end>
      <status>unmodified</status>
      <modifiedWord/>
      <trackRevisions>false</trackRevisions>
    </reviewItem>
    <reviewItem>
      <errorID>451566d0-ae33-4a3b-9e34-bdf968b5d3c1</errorID>
      <errorWord>不</errorWord>
      <group>L1_Grammar</group>
      <groupName>语法问题</groupName>
      <ability>L2_Grammar</ability>
      <abilityName>语法错误</abilityName>
      <candidateList>
        <item>质量不</item>
      </candidateList>
      <explain/>
      <paraID>7663D80E</paraID>
      <start>67</start>
      <end>68</end>
      <status>unmodified</status>
      <modifiedWord/>
      <trackRevisions>false</trackRevisions>
    </reviewItem>
    <reviewItem>
      <errorID>a083692e-25cc-4495-a09b-3bb643877328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623B435B</paraID>
      <start>0</start>
      <end>2</end>
      <status>unmodified</status>
      <modifiedWord/>
      <trackRevisions>false</trackRevisions>
    </reviewItem>
    <reviewItem>
      <errorID>92692b65-ae3c-4da6-91b6-e1b113f5dc2d</errorID>
      <errorWord>-</errorWord>
      <group>L1_Format</group>
      <groupName>格式问题</groupName>
      <ability>L2_HalfPunc</ability>
      <abilityName>全半角检查</abilityName>
      <candidateList>
        <item>－</item>
      </candidateList>
      <explain>文本全半角错误。</explain>
      <paraID>1B99AB06</paraID>
      <start>54</start>
      <end>55</end>
      <status>unmodified</status>
      <modifiedWord/>
      <trackRevisions>false</trackRevisions>
    </reviewItem>
    <reviewItem>
      <errorID>acc0fb81-c3d4-4770-afc8-3bfa1dfb4db9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351F5B1</paraID>
      <start>0</start>
      <end>2</end>
      <status>unmodified</status>
      <modifiedWord/>
      <trackRevisions>false</trackRevisions>
    </reviewItem>
    <reviewItem>
      <errorID>a3c66b6c-07dc-4f3b-989f-95a01f04a305</errorID>
      <errorWord>进行实施</errorWord>
      <group>L1_Word</group>
      <groupName>字词问题</groupName>
      <ability>L2_Typo</ability>
      <abilityName>字词错误</abilityName>
      <candidateList>
        <item>实施</item>
      </candidateList>
      <explain>〈动〉实行（法令、政策等）：付诸～｜～细则｜～新的办法。</explain>
      <paraID>66B77C5C</paraID>
      <start>44</start>
      <end>48</end>
      <status>unmodified</status>
      <modifiedWord/>
      <trackRevisions>false</trackRevisions>
    </reviewItem>
    <reviewItem>
      <errorID>466caafd-f581-49e6-8ce2-bf760a903bf4</errorID>
      <errorWord>范</errorWord>
      <group>L1_Word</group>
      <groupName>字词问题</groupName>
      <ability>L2_Typo</ability>
      <abilityName>字词错误</abilityName>
      <candidateList>
        <item>范和</item>
      </candidateList>
      <explain/>
      <paraID>66B77C5C</paraID>
      <start>91</start>
      <end>92</end>
      <status>unmodified</status>
      <modifiedWord/>
      <trackRevisions>false</trackRevisions>
    </reviewItem>
    <reviewItem>
      <errorID>6d62dd90-02b7-4b18-9dd5-416aeee38c8a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39E6EC9C</paraID>
      <start>0</start>
      <end>2</end>
      <status>unmodified</status>
      <modifiedWord/>
      <trackRevisions>false</trackRevisions>
    </reviewItem>
    <reviewItem>
      <errorID>7488535f-b175-4650-b4e0-6e5b969585d2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70964422</paraID>
      <start>0</start>
      <end>2</end>
      <status>unmodified</status>
      <modifiedWord/>
      <trackRevisions>false</trackRevisions>
    </reviewItem>
    <reviewItem>
      <errorID>64031b9b-3683-4b16-bbc9-6f5ad4d30ed6</errorID>
      <errorWord>,</errorWord>
      <group>L1_Format</group>
      <groupName>格式问题</groupName>
      <ability>L2_HalfPunc</ability>
      <abilityName>全半角检查</abilityName>
      <candidateList>
        <item>，</item>
      </candidateList>
      <explain>文本全半角错误。</explain>
      <paraID> 1666AFD</paraID>
      <start>14</start>
      <end>15</end>
      <status>unmodified</status>
      <modifiedWord/>
      <trackRevisions>false</trackRevisions>
    </reviewItem>
    <reviewItem>
      <errorID>ee5cef82-9580-4d2f-a1d2-2154835a798f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33A858DA</paraID>
      <start>0</start>
      <end>2</end>
      <status>unmodified</status>
      <modifiedWord/>
      <trackRevisions>false</trackRevisions>
    </reviewItem>
    <reviewItem>
      <errorID>2662077f-5f61-4426-8da4-821dcf20bc61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21CCC528</paraID>
      <start>0</start>
      <end>2</end>
      <status>unmodified</status>
      <modifiedWord/>
      <trackRevisions>false</trackRevisions>
    </reviewItem>
    <reviewItem>
      <errorID>874a63b4-928a-4934-a92f-df456a59abf8</errorID>
      <errorWord>支付直接</errorWord>
      <group>L1_Grammar</group>
      <groupName>语法问题</groupName>
      <ability>L2_Grammar</ability>
      <abilityName>语法错误</abilityName>
      <candidateList>
        <item>支付</item>
      </candidateList>
      <explain/>
      <paraID>3DE66596</paraID>
      <start>16</start>
      <end>20</end>
      <status>unmodified</status>
      <modifiedWord/>
      <trackRevisions>false</trackRevisions>
    </reviewItem>
    <reviewItem>
      <errorID>3f5cbdc9-f185-41d8-9e7e-db2abd4ecf99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6DFA7265</paraID>
      <start>0</start>
      <end>2</end>
      <status>unmodified</status>
      <modifiedWord/>
      <trackRevisions>false</trackRevisions>
    </reviewItem>
    <reviewItem>
      <errorID>b0339f73-fa2f-41dd-acf8-e1c2f4b898c4</errorID>
      <errorWord>时起</errorWord>
      <group>L1_Word</group>
      <groupName>字词问题</groupName>
      <ability>L2_Typo</ability>
      <abilityName>字词错误</abilityName>
      <candidateList>
        <item>时</item>
      </candidateList>
      <explain/>
      <paraID>769CED33</paraID>
      <start>64</start>
      <end>66</end>
      <status>unmodified</status>
      <modifiedWord/>
      <trackRevisions>false</trackRevisions>
    </reviewItem>
    <reviewItem>
      <errorID>248dbc14-cddc-4c59-a742-70c7c1bd6aa4</errorID>
      <errorWord>实施</errorWord>
      <group>L1_Word</group>
      <groupName>字词问题</groupName>
      <ability>L2_Typo</ability>
      <abilityName>字词错误</abilityName>
      <candidateList>
        <item>在实施</item>
      </candidateList>
      <explain/>
      <paraID> 79E3F59</paraID>
      <start>5</start>
      <end>7</end>
      <status>unmodified</status>
      <modifiedWord/>
      <trackRevisions>false</trackRevisions>
    </reviewItem>
    <reviewItem>
      <errorID>fe49d698-8363-488b-993d-ccbe07612548</errorID>
      <errorWord>严格</errorWord>
      <group>L1_Word</group>
      <groupName>字词问题</groupName>
      <ability>L2_Typo</ability>
      <abilityName>字词错误</abilityName>
      <candidateList>
        <item>应严格</item>
      </candidateList>
      <explain/>
      <paraID> 79E3F59</paraID>
      <start>9</start>
      <end>11</end>
      <status>unmodified</status>
      <modifiedWord/>
      <trackRevisions>false</trackRevisions>
    </reviewItem>
    <reviewItem>
      <errorID>2c6838ab-ad0f-428e-84b3-81685b3ca76e</errorID>
      <errorWord>原因</errorWord>
      <group>L1_Word</group>
      <groupName>字词问题</groupName>
      <ability>L2_Typo</ability>
      <abilityName>字词错误</abilityName>
      <candidateList>
        <item>问题</item>
      </candidateList>
      <explain/>
      <paraID> 79E3F59</paraID>
      <start>48</start>
      <end>50</end>
      <status>unmodified</status>
      <modifiedWord/>
      <trackRevisions>false</trackRevisions>
    </reviewItem>
    <reviewItem>
      <errorID>96ef1e9e-f2ea-4dfc-8554-49f22975b0e3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6AC118DA</paraID>
      <start>0</start>
      <end>2</end>
      <status>unmodified</status>
      <modifiedWord/>
      <trackRevisions>false</trackRevisions>
    </reviewItem>
    <reviewItem>
      <errorID>14b88b30-e908-478b-9584-f6a58cdfc7f9</errorID>
      <errorWord>,</errorWord>
      <group>L1_Format</group>
      <groupName>格式问题</groupName>
      <ability>L2_HalfPunc</ability>
      <abilityName>全半角检查</abilityName>
      <candidateList>
        <item>，</item>
      </candidateList>
      <explain>文本全半角错误。</explain>
      <paraID>7315B352</paraID>
      <start>35</start>
      <end>36</end>
      <status>unmodified</status>
      <modifiedWord/>
      <trackRevisions>false</trackRevisions>
    </reviewItem>
    <reviewItem>
      <errorID>a0762e4d-f693-4fa1-826f-6391bf241bb6</errorID>
      <errorWord>,</errorWord>
      <group>L1_Format</group>
      <groupName>格式问题</groupName>
      <ability>L2_HalfPunc</ability>
      <abilityName>全半角检查</abilityName>
      <candidateList>
        <item>，</item>
      </candidateList>
      <explain>文本全半角错误。</explain>
      <paraID>7315B352</paraID>
      <start>52</start>
      <end>53</end>
      <status>unmodified</status>
      <modifiedWord/>
      <trackRevisions>false</trackRevisions>
    </reviewItem>
    <reviewItem>
      <errorID>3f438b3b-d1b1-4e06-abe0-d5b4847ae4e5</errorID>
      <errorWord>法律、法规</errorWord>
      <group>L1_Word</group>
      <groupName>字词问题</groupName>
      <ability>L2_Typo</ability>
      <abilityName>字词错误</abilityName>
      <candidateList>
        <item>法律法规</item>
      </candidateList>
      <explain/>
      <paraID>7315B352</paraID>
      <start>57</start>
      <end>62</end>
      <status>unmodified</status>
      <modifiedWord/>
      <trackRevisions>false</trackRevisions>
    </reviewItem>
    <reviewItem>
      <errorID>a384bf43-447d-4c31-9009-accb396e2b6c</errorID>
      <errorWord>,</errorWord>
      <group>L1_Format</group>
      <groupName>格式问题</groupName>
      <ability>L2_HalfPunc</ability>
      <abilityName>全半角检查</abilityName>
      <candidateList>
        <item>，</item>
      </candidateList>
      <explain>文本全半角错误。</explain>
      <paraID> 41F585A</paraID>
      <start>35</start>
      <end>36</end>
      <status>unmodified</status>
      <modifiedWord/>
      <trackRevisions>false</trackRevisions>
    </reviewItem>
    <reviewItem>
      <errorID>6d27b67a-4da1-4ef8-a0ed-44435d574ddd</errorID>
      <errorWord>,</errorWord>
      <group>L1_Format</group>
      <groupName>格式问题</groupName>
      <ability>L2_HalfPunc</ability>
      <abilityName>全半角检查</abilityName>
      <candidateList>
        <item>，</item>
      </candidateList>
      <explain>文本全半角错误。</explain>
      <paraID> 41F585A</paraID>
      <start>51</start>
      <end>52</end>
      <status>unmodified</status>
      <modifiedWord/>
      <trackRevisions>false</trackRevisions>
    </reviewItem>
    <reviewItem>
      <errorID>ac20db0b-7ffd-47d5-ab38-8c493874da11</errorID>
      <errorWord>法律、法规</errorWord>
      <group>L1_Word</group>
      <groupName>字词问题</groupName>
      <ability>L2_Typo</ability>
      <abilityName>字词错误</abilityName>
      <candidateList>
        <item>法律法规</item>
      </candidateList>
      <explain/>
      <paraID> 41F585A</paraID>
      <start>56</start>
      <end>61</end>
      <status>unmodified</status>
      <modifiedWord/>
      <trackRevisions>false</trackRevisions>
    </reviewItem>
    <reviewItem>
      <errorID>f4d57fba-f862-4ce4-b7ac-736528c2fef1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A405A25</paraID>
      <start>1</start>
      <end>3</end>
      <status>unmodified</status>
      <modifiedWord/>
      <trackRevisions>false</trackRevisions>
    </reviewItem>
    <reviewItem>
      <errorID>4fbc03e1-8e30-4250-bb34-621b5366190b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62DE2FD5</paraID>
      <start>0</start>
      <end>2</end>
      <status>unmodified</status>
      <modifiedWord/>
      <trackRevisions>false</trackRevisions>
    </reviewItem>
    <reviewItem>
      <errorID>31cec8ea-4a53-4d4a-b53f-7e1607257228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2C8D5A32</paraID>
      <start>1</start>
      <end>3</end>
      <status>unmodified</status>
      <modifiedWord/>
      <trackRevisions>false</trackRevisions>
    </reviewItem>
    <reviewItem>
      <errorID>f4d92978-5a27-4f45-91e8-64588f8072d4</errorID>
      <errorWord>法律、法规</errorWord>
      <group>L1_Word</group>
      <groupName>字词问题</groupName>
      <ability>L2_Typo</ability>
      <abilityName>字词错误</abilityName>
      <candidateList>
        <item>法律法规</item>
      </candidateList>
      <explain/>
      <paraID>2C8D5A32</paraID>
      <start>15</start>
      <end>20</end>
      <status>unmodified</status>
      <modifiedWord/>
      <trackRevisions>false</trackRevisions>
    </reviewItem>
    <reviewItem>
      <errorID>bee79b2c-01a0-40f4-914a-5a2ad0313c2f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438B8DAC</paraID>
      <start>1</start>
      <end>3</end>
      <status>unmodified</status>
      <modifiedWord/>
      <trackRevisions>false</trackRevisions>
    </reviewItem>
    <reviewItem>
      <errorID>7dc2bd5d-059a-4b0b-8fba-db9d16b51636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712229A5</paraID>
      <start>0</start>
      <end>2</end>
      <status>unmodified</status>
      <modifiedWord/>
      <trackRevisions>false</trackRevisions>
    </reviewItem>
    <reviewItem>
      <errorID>1eccef93-e401-46a6-b986-3bc94ff96794</errorID>
      <errorWord>作</errorWord>
      <group>L1_Word</group>
      <groupName>字词问题</groupName>
      <ability>L2_Typo</ability>
      <abilityName>字词错误</abilityName>
      <candidateList>
        <item>工作</item>
      </candidateList>
      <explain/>
      <paraID>712229A5</paraID>
      <start>36</start>
      <end>38</end>
      <status>modified</status>
      <modifiedWord>工作</modifiedWord>
      <trackRevisions>false</trackRevisions>
    </reviewItem>
    <reviewItem>
      <errorID>5fcfe123-8396-487a-868d-c43f9013f958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674A5F7A</paraID>
      <start>0</start>
      <end>2</end>
      <status>unmodified</status>
      <modifiedWord/>
      <trackRevisions>false</trackRevisions>
    </reviewItem>
    <reviewItem>
      <errorID>962197c6-6ed5-4901-abaa-75778cc83315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75AC2112</paraID>
      <start>0</start>
      <end>2</end>
      <status>unmodified</status>
      <modifiedWord/>
      <trackRevisions>false</trackRevisions>
    </reviewItem>
    <reviewItem>
      <errorID>e59dd672-a98c-4eec-b51c-6cc552eb7c11</errorID>
      <errorWord>包括：</errorWord>
      <group>L1_Word</group>
      <groupName>字词问题</groupName>
      <ability>L2_Typo</ability>
      <abilityName>字词错误</abilityName>
      <candidateList>
        <item>，包括</item>
      </candidateList>
      <explain/>
      <paraID> 1A37421</paraID>
      <start>17</start>
      <end>20</end>
      <status>unmodified</status>
      <modifiedWord/>
      <trackRevisions>false</trackRevisions>
    </reviewItem>
    <reviewItem>
      <errorID>32b11602-637f-4238-b897-0434748e5541</errorID>
      <errorWord>；</errorWord>
      <group>L1_Punc</group>
      <groupName>标点问题</groupName>
      <ability>L2_Punc</ability>
      <abilityName>标点符号检查</abilityName>
      <candidateList>
        <item>、</item>
      </candidateList>
      <explain/>
      <paraID> 1A37421</paraID>
      <start>30</start>
      <end>31</end>
      <status>unmodified</status>
      <modifiedWord/>
      <trackRevisions>false</trackRevisions>
    </reviewItem>
    <reviewItem>
      <errorID>e8e16885-4d1f-4a68-9bf7-47cb1744e06a</errorID>
      <errorWord>；</errorWord>
      <group>L1_Punc</group>
      <groupName>标点问题</groupName>
      <ability>L2_Punc</ability>
      <abilityName>标点符号检查</abilityName>
      <candidateList>
        <item>、</item>
      </candidateList>
      <explain/>
      <paraID> 1A37421</paraID>
      <start>47</start>
      <end>48</end>
      <status>unmodified</status>
      <modifiedWord/>
      <trackRevisions>false</trackRevisions>
    </reviewItem>
    <reviewItem>
      <errorID>22ff1ced-15c0-43d0-904c-04dd665ef4cb</errorID>
      <errorWord>；</errorWord>
      <group>L1_Punc</group>
      <groupName>标点问题</groupName>
      <ability>L2_Punc</ability>
      <abilityName>标点符号检查</abilityName>
      <candidateList>
        <item>、</item>
      </candidateList>
      <explain/>
      <paraID> 1A37421</paraID>
      <start>54</start>
      <end>55</end>
      <status>unmodified</status>
      <modifiedWord/>
      <trackRevisions>false</trackRevisions>
    </reviewItem>
    <reviewItem>
      <errorID>4df31e9c-48d1-4356-b5af-5bb0f18b6376</errorID>
      <errorWord>。</errorWord>
      <group>L1_Punc</group>
      <groupName>标点问题</groupName>
      <ability>L2_Punc</ability>
      <abilityName>标点符号检查</abilityName>
      <candidateList>
        <item>，</item>
      </candidateList>
      <explain/>
      <paraID> 1A37421</paraID>
      <start>66</start>
      <end>67</end>
      <status>unmodified</status>
      <modifiedWord/>
      <trackRevisions>false</trackRevisions>
    </reviewItem>
    <reviewItem>
      <errorID>966dd6f7-3cb9-4127-95e5-58e80aebc2ca</errorID>
      <errorWord>、</errorWord>
      <group>L1_Word</group>
      <groupName>字词问题</groupName>
      <ability>L2_Typo</ability>
      <abilityName>字词错误</abilityName>
      <candidateList>
        <item>、具</item>
      </candidateList>
      <explain/>
      <paraID> D2F004B</paraID>
      <start>61</start>
      <end>62</end>
      <status>unmodified</status>
      <modifiedWord/>
      <trackRevisions>false</trackRevisions>
    </reviewItem>
    <reviewItem>
      <errorID>fad9c297-7f8f-4f8f-b855-bf787ff6bb71</errorID>
      <errorWord>噪音</errorWord>
      <group>L1_Word</group>
      <groupName>字词问题</groupName>
      <ability>L2_Alias</ability>
      <abilityName>也作/曾用词</abilityName>
      <candidateList>
        <item>噪声</item>
      </candidateList>
      <explain>词汇[噪音]为不规范表述或旧称，其规范书面表述为[噪声]。</explain>
      <paraID>6AD0F17F</paraID>
      <start>14</start>
      <end>16</end>
      <status>unmodified</status>
      <modifiedWord/>
      <trackRevisions>false</trackRevisions>
    </reviewItem>
    <reviewItem>
      <errorID>cbc4a651-82e6-4e9d-904e-02b4a7dd2364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3EA3DF71</paraID>
      <start>0</start>
      <end>3</end>
      <status>unmodified</status>
      <modifiedWord/>
      <trackRevisions>false</trackRevisions>
    </reviewItem>
    <reviewItem>
      <errorID>4c41f5fc-ffea-4ced-a577-0e9f789ee3a0</errorID>
      <errorWord>,</errorWord>
      <group>L1_Format</group>
      <groupName>格式问题</groupName>
      <ability>L2_HalfPunc</ability>
      <abilityName>全半角检查</abilityName>
      <candidateList>
        <item>，</item>
      </candidateList>
      <explain>文本全半角错误。</explain>
      <paraID>3EA3DF71</paraID>
      <start>29</start>
      <end>30</end>
      <status>unmodified</status>
      <modifiedWord/>
      <trackRevisions>false</trackRevisions>
    </reviewItem>
    <reviewItem>
      <errorID>7a110d20-1ac9-4253-9c41-5682b3445666</errorID>
      <errorWord>,</errorWord>
      <group>L1_Format</group>
      <groupName>格式问题</groupName>
      <ability>L2_HalfPunc</ability>
      <abilityName>全半角检查</abilityName>
      <candidateList>
        <item>，</item>
      </candidateList>
      <explain>文本全半角错误。</explain>
      <paraID>3EA3DF71</paraID>
      <start>49</start>
      <end>50</end>
      <status>unmodified</status>
      <modifiedWord/>
      <trackRevisions>false</trackRevisions>
    </reviewItem>
    <reviewItem>
      <errorID>8e6d0224-270a-442f-ad1f-8845db5a7306</errorID>
      <errorWord>,</errorWord>
      <group>L1_Format</group>
      <groupName>格式问题</groupName>
      <ability>L2_HalfPunc</ability>
      <abilityName>全半角检查</abilityName>
      <candidateList>
        <item>，</item>
      </candidateList>
      <explain>文本全半角错误。</explain>
      <paraID>3EA3DF71</paraID>
      <start>55</start>
      <end>56</end>
      <status>unmodified</status>
      <modifiedWord/>
      <trackRevisions>false</trackRevisions>
    </reviewItem>
    <reviewItem>
      <errorID>b3668909-904a-4612-bb7e-4d7ae7ab4a10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1FCCD3A0</paraID>
      <start>0</start>
      <end>3</end>
      <status>unmodified</status>
      <modifiedWord/>
      <trackRevisions>false</trackRevisions>
    </reviewItem>
    <reviewItem>
      <errorID>ff900584-8deb-4948-96eb-ec17cfc4b46f</errorID>
      <errorWord>、等</errorWord>
      <group>L1_Punc</group>
      <groupName>标点问题</groupName>
      <ability>L2_Punc</ability>
      <abilityName>标点符号检查</abilityName>
      <candidateList>
        <item>等</item>
      </candidateList>
      <explain>“及”“和”“等”连词前不宜使用顿号，建议删除（或使用逗号）。</explain>
      <paraID> 5762818</paraID>
      <start>22</start>
      <end>24</end>
      <status>unmodified</status>
      <modifiedWord/>
      <trackRevisions>false</trackRevisions>
    </reviewItem>
    <reviewItem>
      <errorID>cd3f599f-23b8-4be1-bee8-ec5bf0a27c14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12596997</paraID>
      <start>0</start>
      <end>3</end>
      <status>unmodified</status>
      <modifiedWord/>
      <trackRevisions>false</trackRevisions>
    </reviewItem>
    <reviewItem>
      <errorID>9f50bacd-0740-430d-ae44-9f9abc9b77dd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113A7F35</paraID>
      <start>21</start>
      <end>24</end>
      <status>unmodified</status>
      <modifiedWord/>
      <trackRevisions>false</trackRevisions>
    </reviewItem>
    <reviewItem>
      <errorID>91a7a6bd-7e01-4348-904f-77774dd205ee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4EB0D18C</paraID>
      <start>0</start>
      <end>2</end>
      <status>unmodified</status>
      <modifiedWord/>
      <trackRevisions>false</trackRevisions>
    </reviewItem>
    <reviewItem>
      <errorID>3f81bff9-9520-4c85-be5a-8134739a2867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1E3120DD</paraID>
      <start>0</start>
      <end>2</end>
      <status>unmodified</status>
      <modifiedWord/>
      <trackRevisions>false</trackRevisions>
    </reviewItem>
    <reviewItem>
      <errorID>d1073b50-fb3e-4f38-b98a-75e85e68be92</errorID>
      <errorWord>向投</errorWord>
      <group>L1_Word</group>
      <groupName>字词问题</groupName>
      <ability>L2_Typo</ability>
      <abilityName>字词错误</abilityName>
      <candidateList>
        <item>向</item>
      </candidateList>
      <explain/>
      <paraID>1E3120DD</paraID>
      <start>20</start>
      <end>22</end>
      <status>unmodified</status>
      <modifiedWord/>
      <trackRevisions>false</trackRevisions>
    </reviewItem>
    <reviewItem>
      <errorID>bc0280e8-c18f-4ded-9350-16650a19c8a7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33F4DEDD</paraID>
      <start>0</start>
      <end>2</end>
      <status>unmodified</status>
      <modifiedWord/>
      <trackRevisions>false</trackRevisions>
    </reviewItem>
    <reviewItem>
      <errorID>8e67cc51-fd8a-4333-9ed2-c17397286530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4EC881E9</paraID>
      <start>0</start>
      <end>2</end>
      <status>unmodified</status>
      <modifiedWord/>
      <trackRevisions>false</trackRevisions>
    </reviewItem>
    <reviewItem>
      <errorID>f00f7179-f250-4291-9571-531e5ef7b4a6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7EC8EDAD</paraID>
      <start>0</start>
      <end>2</end>
      <status>unmodified</status>
      <modifiedWord/>
      <trackRevisions>false</trackRevisions>
    </reviewItem>
    <reviewItem>
      <errorID>d70c768a-a5e1-4434-b62c-103630ca83fb</errorID>
      <errorWord>交付</errorWord>
      <group>L1_Word</group>
      <groupName>字词问题</groupName>
      <ability>L2_Typo</ability>
      <abilityName>字词错误</abilityName>
      <candidateList>
        <item>提供</item>
      </candidateList>
      <explain/>
      <paraID>38EE39D7</paraID>
      <start>14</start>
      <end>16</end>
      <status>unmodified</status>
      <modifiedWord/>
      <trackRevisions>false</trackRevisions>
    </reviewItem>
    <reviewItem>
      <errorID>4b0120b3-4627-4457-955c-e813b2e0e56e</errorID>
      <errorWord>的提供</errorWord>
      <group>L1_Grammar</group>
      <groupName>语法问题</groupName>
      <ability>L2_Grammar</ability>
      <abilityName>语法错误</abilityName>
      <candidateList>
        <item>的</item>
      </candidateList>
      <explain/>
      <paraID>38EE39D7</paraID>
      <start>20</start>
      <end>23</end>
      <status>unmodified</status>
      <modifiedWord/>
      <trackRevisions>false</trackRevisions>
    </reviewItem>
    <reviewItem>
      <errorID>0aa34259-873a-4c9e-84b7-cdd5f1a4edac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7E545482</paraID>
      <start>0</start>
      <end>2</end>
      <status>unmodified</status>
      <modifiedWord/>
      <trackRevisions>false</trackRevisions>
    </reviewItem>
    <reviewItem>
      <errorID>f1c7f839-1ec8-4f98-a347-8016a3082abf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5D17969F</paraID>
      <start>0</start>
      <end>2</end>
      <status>unmodified</status>
      <modifiedWord/>
      <trackRevisions>false</trackRevisions>
    </reviewItem>
    <reviewItem>
      <errorID>dd42367d-7e17-49ed-a8a4-f5c0f48ea64f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3864A46D</paraID>
      <start>0</start>
      <end>2</end>
      <status>unmodified</status>
      <modifiedWord/>
      <trackRevisions>false</trackRevisions>
    </reviewItem>
    <reviewItem>
      <errorID>070e4a17-b2af-4605-a4a2-a1f6f7e2144e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20324182</paraID>
      <start>0</start>
      <end>2</end>
      <status>unmodified</status>
      <modifiedWord/>
      <trackRevisions>false</trackRevisions>
    </reviewItem>
    <reviewItem>
      <errorID>8b21947d-04c6-4e7b-b9d9-851ec6be00f5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34C1BDE0</paraID>
      <start>0</start>
      <end>2</end>
      <status>unmodified</status>
      <modifiedWord/>
      <trackRevisions>false</trackRevisions>
    </reviewItem>
    <reviewItem>
      <errorID>d562b920-e78a-4132-bfb6-334b24449dcf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6F1E7703</paraID>
      <start>0</start>
      <end>2</end>
      <status>unmodified</status>
      <modifiedWord/>
      <trackRevisions>false</trackRevisions>
    </reviewItem>
    <reviewItem>
      <errorID>52b8b82b-cb52-49a6-86e6-e8b27c6c191d</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6F1E7703</paraID>
      <start>36</start>
      <end>38</end>
      <status>unmodified</status>
      <modifiedWord/>
      <trackRevisions>false</trackRevisions>
    </reviewItem>
    <reviewItem>
      <errorID>b011b047-ce3a-456e-addc-9c8622d7b3b4</errorID>
      <errorWord>中止</errorWord>
      <group>L1_Word</group>
      <groupName>字词问题</groupName>
      <ability>L2_Typo</ability>
      <abilityName>字词错误</abilityName>
      <candidateList>
        <item>终止</item>
      </candidateList>
      <explain>存在发音相同字词的误用。</explain>
      <paraID>7442A6DE</paraID>
      <start>12</start>
      <end>14</end>
      <status>unmodified</status>
      <modifiedWord/>
      <trackRevisions>false</trackRevisions>
    </reviewItem>
    <reviewItem>
      <errorID>47ab04fe-c07c-4b31-9b48-33efcb6fc8e4</errorID>
      <errorWord>中止</errorWord>
      <group>L1_Word</group>
      <groupName>字词问题</groupName>
      <ability>L2_Typo</ability>
      <abilityName>字词错误</abilityName>
      <candidateList>
        <item>终止</item>
      </candidateList>
      <explain>存在发音相同字词的误用。</explain>
      <paraID> 665F978</paraID>
      <start>19</start>
      <end>21</end>
      <status>unmodified</status>
      <modifiedWord/>
      <trackRevisions>false</trackRevisions>
    </reviewItem>
    <reviewItem>
      <errorID>5c8040ba-cdea-49e1-bd55-ab2faf8501db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10F51277</paraID>
      <start>0</start>
      <end>2</end>
      <status>unmodified</status>
      <modifiedWord/>
      <trackRevisions>false</trackRevisions>
    </reviewItem>
    <reviewItem>
      <errorID>c2d29c5e-fa12-4c0b-86f0-fdd5b9ffa284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1A57D380</paraID>
      <start>0</start>
      <end>2</end>
      <status>unmodified</status>
      <modifiedWord/>
      <trackRevisions>false</trackRevisions>
    </reviewItem>
    <reviewItem>
      <errorID>45ba9de2-03b1-4b13-a1b5-66be782a577e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6C91D51A</paraID>
      <start>0</start>
      <end>2</end>
      <status>unmodified</status>
      <modifiedWord/>
      <trackRevisions>false</trackRevisions>
    </reviewItem>
    <reviewItem>
      <errorID>0fb85cb0-7c96-472a-8d6a-cb157239dfa2</errorID>
      <errorWord>（</errorWord>
      <group>L1_Punc</group>
      <groupName>标点问题</groupName>
      <ability>L2_Punc</ability>
      <abilityName>标点符号检查</abilityName>
      <candidateList/>
      <explain>同一形式括号套用。</explain>
      <paraID>48D60B94</paraID>
      <start>23</start>
      <end>24</end>
      <status>unmodified</status>
      <modifiedWord/>
      <trackRevisions>false</trackRevisions>
    </reviewItem>
    <reviewItem>
      <errorID>3db1074f-e4ee-4ddd-92de-4a2f0e21e6b4</errorID>
      <errorWord>）</errorWord>
      <group>L1_Punc</group>
      <groupName>标点问题</groupName>
      <ability>L2_Punc</ability>
      <abilityName>标点符号检查</abilityName>
      <candidateList/>
      <explain>同一形式括号套用。</explain>
      <paraID>48D60B94</paraID>
      <start>29</start>
      <end>30</end>
      <status>unmodified</status>
      <modifiedWord/>
      <trackRevisions>false</trackRevisions>
    </reviewItem>
    <reviewItem>
      <errorID>50a47d25-5b44-4ae2-8816-22cf2de37ac1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7B819547</paraID>
      <start>0</start>
      <end>2</end>
      <status>unmodified</status>
      <modifiedWord/>
      <trackRevisions>false</trackRevisions>
    </reviewItem>
    <reviewItem>
      <errorID>361ec846-207f-4326-a42c-f04c50c40c3b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69858DB7</paraID>
      <start>0</start>
      <end>2</end>
      <status>unmodified</status>
      <modifiedWord/>
      <trackRevisions>false</trackRevisions>
    </reviewItem>
    <reviewItem>
      <errorID>80b56e92-c3f8-480a-b1f8-c572f448b619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7E5FEAC3</paraID>
      <start>0</start>
      <end>2</end>
      <status>unmodified</status>
      <modifiedWord/>
      <trackRevisions>false</trackRevisions>
    </reviewItem>
    <reviewItem>
      <errorID>37c1ba2c-9cfe-4b65-ade3-83a24c9e70d6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6EBC4DDC</paraID>
      <start>0</start>
      <end>2</end>
      <status>unmodified</status>
      <modifiedWord/>
      <trackRevisions>false</trackRevisions>
    </reviewItem>
    <reviewItem>
      <errorID>5384e8a4-9caa-4618-8726-5311bc3f5f13</errorID>
      <errorWord>，</errorWord>
      <group>L1_Word</group>
      <groupName>字词问题</groupName>
      <ability>L2_Typo</ability>
      <abilityName>字词错误</abilityName>
      <candidateList>
        <item>，在</item>
      </candidateList>
      <explain/>
      <paraID>6EBC4DDC</paraID>
      <start>40</start>
      <end>41</end>
      <status>unmodified</status>
      <modifiedWord/>
      <trackRevisions>false</trackRevisions>
    </reviewItem>
    <reviewItem>
      <errorID>eedd804f-fbda-416e-a6f6-7a3f9a2b32f1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394FCE6B</paraID>
      <start>0</start>
      <end>2</end>
      <status>unmodified</status>
      <modifiedWord/>
      <trackRevisions>false</trackRevisions>
    </reviewItem>
    <reviewItem>
      <errorID>33330b18-4dc5-48d4-b990-e608f62aa414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4A49A354</paraID>
      <start>0</start>
      <end>2</end>
      <status>unmodified</status>
      <modifiedWord/>
      <trackRevisions>false</trackRevisions>
    </reviewItem>
    <reviewItem>
      <errorID>d372c19b-8dce-45d6-8959-85752d6a262e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45A560C8</paraID>
      <start>0</start>
      <end>2</end>
      <status>unmodified</status>
      <modifiedWord/>
      <trackRevisions>false</trackRevisions>
    </reviewItem>
    <reviewItem>
      <errorID>c90900e3-b320-453c-950a-26da1957bb03</errorID>
      <errorWord>间</errorWord>
      <group>L1_Word</group>
      <groupName>字词问题</groupName>
      <ability>L2_Typo</ability>
      <abilityName>字词错误</abilityName>
      <candidateList>
        <item>间内</item>
      </candidateList>
      <explain/>
      <paraID>45A560C8</paraID>
      <start>36</start>
      <end>37</end>
      <status>unmodified</status>
      <modifiedWord/>
      <trackRevisions>false</trackRevisions>
    </reviewItem>
    <reviewItem>
      <errorID>080cc5b5-eb72-4364-b564-514409914600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6CF38462</paraID>
      <start>0</start>
      <end>2</end>
      <status>unmodified</status>
      <modifiedWord/>
      <trackRevisions>false</trackRevisions>
    </reviewItem>
    <reviewItem>
      <errorID>82894bae-9643-4560-9860-3d1d9879d4ca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21F62ED9</paraID>
      <start>0</start>
      <end>2</end>
      <status>unmodified</status>
      <modifiedWord/>
      <trackRevisions>false</trackRevisions>
    </reviewItem>
    <reviewItem>
      <errorID>98e37992-c25f-4d90-9ad5-07957735cb68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6EC41CA3</paraID>
      <start>7</start>
      <end>8</end>
      <status>unmodified</status>
      <modifiedWord/>
      <trackRevisions>false</trackRevisions>
    </reviewItem>
    <reviewItem>
      <errorID>49df9ce3-435f-4725-a582-f1c59834187e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1363328B</paraID>
      <start>0</start>
      <end>2</end>
      <status>unmodified</status>
      <modifiedWord/>
      <trackRevisions>false</trackRevisions>
    </reviewItem>
    <reviewItem>
      <errorID>6b6f5144-1343-4b97-8a7d-5f2b2033aa82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741A60D4</paraID>
      <start>47</start>
      <end>48</end>
      <status>unmodified</status>
      <modifiedWord/>
      <trackRevisions>false</trackRevisions>
    </reviewItem>
    <reviewItem>
      <errorID>5f3aaf68-a243-4371-bf17-3249a9cac3a6</errorID>
      <errorWord>〔2017〕 141号</errorWord>
      <group>L1_Knowledge</group>
      <groupName>知识性问题</groupName>
      <ability>L2_Knowledge</ability>
      <abilityName>其他知识</abilityName>
      <candidateList>
        <item>〔2017〕141号</item>
      </candidateList>
      <explain>发文字号格式错误。</explain>
      <paraID>39CAAD41</paraID>
      <start>49</start>
      <end>59</end>
      <status>modified</status>
      <modifiedWord>〔2017〕141号</modifiedWord>
      <trackRevisions>false</trackRevisions>
    </reviewItem>
    <reviewItem>
      <errorID>865dbb24-182a-4707-bc48-883ae7d032e6</errorID>
      <errorWord>（</errorWord>
      <group>L1_Punc</group>
      <groupName>标点问题</groupName>
      <ability>L2_Punc</ability>
      <abilityName>标点符号检查</abilityName>
      <candidateList/>
      <explain>同一形式括号套用。</explain>
      <paraID>33AC8B68</paraID>
      <start>19</start>
      <end>20</end>
      <status>unmodified</status>
      <modifiedWord/>
      <trackRevisions>false</trackRevisions>
    </reviewItem>
    <reviewItem>
      <errorID>1d7f44e3-4c6d-490b-8cff-2a40a2939337</errorID>
      <errorWord>）</errorWord>
      <group>L1_Punc</group>
      <groupName>标点问题</groupName>
      <ability>L2_Punc</ability>
      <abilityName>标点符号检查</abilityName>
      <candidateList/>
      <explain>同一形式括号套用。</explain>
      <paraID>33AC8B68</paraID>
      <start>29</start>
      <end>30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A230B3-80B9-4016-BB03-9C668CD1B9E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褚晶晶</cp:lastModifiedBy>
  <cp:revision>15</cp:revision>
  <dcterms:created xsi:type="dcterms:W3CDTF">2025-07-20T14:58:00Z</dcterms:created>
  <dcterms:modified xsi:type="dcterms:W3CDTF">2026-06-05T02:39:06Z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7C7A78BD44BF43CFB0489CEA6DC4CAA9_13</vt:lpwstr>
  </property>
  <property fmtid="{D5CDD505-2E9C-101B-9397-08002B2CF9AE}" pid="4" name="KSOTemplateDocerSaveRecord">
    <vt:lpwstr>eyJoZGlkIjoiNjEwOTNkNzlmNmM4NTBlNzIzY2NjOWU4YmYzNDk5ZmUiLCJ1c2VySWQiOiI3MzcxODI1MjQifQ==</vt:lpwstr>
  </property>
</Properties>
</file>